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736" w:rsidRDefault="00D64736" w:rsidP="00221C60">
      <w:pPr>
        <w:pStyle w:val="Heading1"/>
        <w:spacing w:before="0"/>
        <w:jc w:val="center"/>
        <w:rPr>
          <w:rFonts w:asciiTheme="majorBidi" w:hAnsiTheme="majorBidi"/>
          <w:color w:val="auto"/>
          <w:sz w:val="24"/>
          <w:szCs w:val="24"/>
        </w:rPr>
      </w:pPr>
      <w:r w:rsidRPr="00D64736">
        <w:rPr>
          <w:rFonts w:asciiTheme="majorBidi" w:hAnsiTheme="majorBidi"/>
          <w:color w:val="auto"/>
          <w:sz w:val="24"/>
          <w:szCs w:val="24"/>
        </w:rPr>
        <w:t>EURO-UA 950</w:t>
      </w:r>
    </w:p>
    <w:p w:rsidR="00062EA1" w:rsidRPr="007723C1" w:rsidRDefault="00062EA1" w:rsidP="00221C60">
      <w:pPr>
        <w:pStyle w:val="Heading1"/>
        <w:spacing w:before="0"/>
        <w:jc w:val="center"/>
        <w:rPr>
          <w:rFonts w:asciiTheme="majorBidi" w:hAnsiTheme="majorBidi"/>
          <w:color w:val="auto"/>
          <w:sz w:val="24"/>
          <w:szCs w:val="24"/>
        </w:rPr>
      </w:pPr>
      <w:r w:rsidRPr="007723C1">
        <w:rPr>
          <w:rFonts w:asciiTheme="majorBidi" w:hAnsiTheme="majorBidi"/>
          <w:color w:val="auto"/>
          <w:sz w:val="24"/>
          <w:szCs w:val="24"/>
        </w:rPr>
        <w:t>Contemporary Europe</w:t>
      </w:r>
    </w:p>
    <w:p w:rsidR="00062EA1" w:rsidRPr="007723C1" w:rsidRDefault="00062EA1" w:rsidP="00221C60">
      <w:pPr>
        <w:pStyle w:val="Heading1"/>
        <w:spacing w:before="0"/>
        <w:jc w:val="center"/>
        <w:rPr>
          <w:rFonts w:asciiTheme="majorBidi" w:hAnsiTheme="majorBidi"/>
          <w:color w:val="auto"/>
          <w:sz w:val="24"/>
          <w:szCs w:val="24"/>
        </w:rPr>
      </w:pPr>
      <w:r w:rsidRPr="007723C1">
        <w:rPr>
          <w:rFonts w:asciiTheme="majorBidi" w:hAnsiTheme="majorBidi"/>
          <w:color w:val="auto"/>
          <w:sz w:val="24"/>
          <w:szCs w:val="24"/>
        </w:rPr>
        <w:t>Center for European and Mediterranean Studies (CEMS)</w:t>
      </w:r>
    </w:p>
    <w:p w:rsidR="00062EA1" w:rsidRPr="007723C1" w:rsidRDefault="00062EA1" w:rsidP="00221C60">
      <w:pPr>
        <w:pStyle w:val="Heading1"/>
        <w:spacing w:before="0"/>
        <w:jc w:val="center"/>
        <w:rPr>
          <w:rFonts w:asciiTheme="majorBidi" w:hAnsiTheme="majorBidi"/>
          <w:color w:val="auto"/>
          <w:sz w:val="24"/>
          <w:szCs w:val="24"/>
        </w:rPr>
      </w:pPr>
      <w:r w:rsidRPr="007723C1">
        <w:rPr>
          <w:rFonts w:asciiTheme="majorBidi" w:hAnsiTheme="majorBidi"/>
          <w:color w:val="auto"/>
          <w:sz w:val="24"/>
          <w:szCs w:val="24"/>
        </w:rPr>
        <w:t>New York University, Fall 2018</w:t>
      </w:r>
    </w:p>
    <w:p w:rsidR="00062EA1" w:rsidRPr="007723C1" w:rsidRDefault="00062EA1" w:rsidP="00221C60">
      <w:pPr>
        <w:pStyle w:val="Heading1"/>
        <w:spacing w:before="0"/>
        <w:jc w:val="center"/>
        <w:rPr>
          <w:rFonts w:asciiTheme="majorBidi" w:hAnsiTheme="majorBidi"/>
          <w:color w:val="auto"/>
          <w:sz w:val="24"/>
          <w:szCs w:val="24"/>
        </w:rPr>
      </w:pPr>
    </w:p>
    <w:p w:rsidR="00062EA1" w:rsidRPr="00062EA1" w:rsidRDefault="00062EA1" w:rsidP="00062EA1">
      <w:pPr>
        <w:spacing w:after="0"/>
        <w:rPr>
          <w:rFonts w:asciiTheme="majorBidi" w:hAnsiTheme="majorBidi" w:cstheme="majorBidi"/>
          <w:sz w:val="24"/>
          <w:szCs w:val="24"/>
        </w:rPr>
      </w:pPr>
      <w:r w:rsidRPr="00062EA1">
        <w:rPr>
          <w:rFonts w:asciiTheme="majorBidi" w:hAnsiTheme="majorBidi" w:cstheme="majorBidi"/>
          <w:sz w:val="24"/>
          <w:szCs w:val="24"/>
        </w:rPr>
        <w:t xml:space="preserve">Instructor Name: </w:t>
      </w:r>
      <w:proofErr w:type="spellStart"/>
      <w:r w:rsidRPr="00062EA1">
        <w:rPr>
          <w:rFonts w:asciiTheme="majorBidi" w:hAnsiTheme="majorBidi" w:cstheme="majorBidi"/>
          <w:sz w:val="24"/>
          <w:szCs w:val="24"/>
        </w:rPr>
        <w:t>Hadas</w:t>
      </w:r>
      <w:proofErr w:type="spellEnd"/>
      <w:r w:rsidRPr="00062EA1">
        <w:rPr>
          <w:rFonts w:asciiTheme="majorBidi" w:hAnsiTheme="majorBidi" w:cstheme="majorBidi"/>
          <w:sz w:val="24"/>
          <w:szCs w:val="24"/>
        </w:rPr>
        <w:t xml:space="preserve"> Aron</w:t>
      </w:r>
    </w:p>
    <w:p w:rsidR="00062EA1" w:rsidRPr="00062EA1" w:rsidRDefault="00062EA1" w:rsidP="00062EA1">
      <w:pPr>
        <w:spacing w:after="0"/>
        <w:rPr>
          <w:rFonts w:asciiTheme="majorBidi" w:hAnsiTheme="majorBidi" w:cstheme="majorBidi"/>
          <w:sz w:val="24"/>
          <w:szCs w:val="24"/>
        </w:rPr>
      </w:pPr>
      <w:r w:rsidRPr="00062EA1">
        <w:rPr>
          <w:rFonts w:asciiTheme="majorBidi" w:hAnsiTheme="majorBidi" w:cstheme="majorBidi"/>
          <w:sz w:val="24"/>
          <w:szCs w:val="24"/>
        </w:rPr>
        <w:t>Office Hours</w:t>
      </w:r>
      <w:r w:rsidR="007842E0">
        <w:rPr>
          <w:rFonts w:asciiTheme="majorBidi" w:hAnsiTheme="majorBidi" w:cstheme="majorBidi"/>
          <w:sz w:val="24"/>
          <w:szCs w:val="24"/>
        </w:rPr>
        <w:t>: Wednesday 2-4pm</w:t>
      </w:r>
      <w:r w:rsidR="00287254">
        <w:rPr>
          <w:rFonts w:asciiTheme="majorBidi" w:hAnsiTheme="majorBidi" w:cstheme="majorBidi"/>
          <w:sz w:val="24"/>
          <w:szCs w:val="24"/>
        </w:rPr>
        <w:t xml:space="preserve"> and by appointment </w:t>
      </w:r>
      <w:bookmarkStart w:id="0" w:name="_GoBack"/>
      <w:bookmarkEnd w:id="0"/>
    </w:p>
    <w:p w:rsidR="00062EA1" w:rsidRPr="00062EA1" w:rsidRDefault="00062EA1" w:rsidP="00062EA1">
      <w:pPr>
        <w:spacing w:after="0"/>
        <w:rPr>
          <w:rFonts w:asciiTheme="majorBidi" w:hAnsiTheme="majorBidi" w:cstheme="majorBidi"/>
          <w:sz w:val="24"/>
          <w:szCs w:val="24"/>
        </w:rPr>
      </w:pPr>
      <w:r w:rsidRPr="00062EA1">
        <w:rPr>
          <w:rFonts w:asciiTheme="majorBidi" w:hAnsiTheme="majorBidi" w:cstheme="majorBidi"/>
          <w:sz w:val="24"/>
          <w:szCs w:val="24"/>
        </w:rPr>
        <w:t>Email: ha670@nyu.edu</w:t>
      </w:r>
    </w:p>
    <w:p w:rsidR="00062EA1" w:rsidRPr="00295515" w:rsidRDefault="00062EA1" w:rsidP="00062EA1">
      <w:pPr>
        <w:spacing w:after="0"/>
        <w:rPr>
          <w:rFonts w:asciiTheme="majorBidi" w:hAnsiTheme="majorBidi" w:cstheme="majorBidi"/>
          <w:b/>
          <w:bCs/>
          <w:sz w:val="24"/>
          <w:szCs w:val="24"/>
        </w:rPr>
      </w:pPr>
      <w:r w:rsidRPr="00295515">
        <w:rPr>
          <w:rFonts w:asciiTheme="majorBidi" w:hAnsiTheme="majorBidi" w:cstheme="majorBidi"/>
          <w:b/>
          <w:bCs/>
          <w:sz w:val="24"/>
          <w:szCs w:val="24"/>
        </w:rPr>
        <w:t xml:space="preserve">Meeting times: </w:t>
      </w:r>
      <w:r w:rsidR="007842E0" w:rsidRPr="00295515">
        <w:rPr>
          <w:rFonts w:asciiTheme="majorBidi" w:hAnsiTheme="majorBidi" w:cstheme="majorBidi"/>
          <w:b/>
          <w:bCs/>
          <w:sz w:val="24"/>
          <w:szCs w:val="24"/>
        </w:rPr>
        <w:t>Wednesday</w:t>
      </w:r>
      <w:r w:rsidR="00B11D20" w:rsidRPr="00295515">
        <w:rPr>
          <w:rFonts w:asciiTheme="majorBidi" w:hAnsiTheme="majorBidi" w:cstheme="majorBidi"/>
          <w:b/>
          <w:bCs/>
          <w:sz w:val="24"/>
          <w:szCs w:val="24"/>
        </w:rPr>
        <w:t xml:space="preserve"> 10-12am </w:t>
      </w:r>
    </w:p>
    <w:p w:rsidR="00062EA1" w:rsidRDefault="00062EA1" w:rsidP="0076241E">
      <w:pPr>
        <w:rPr>
          <w:rFonts w:asciiTheme="majorBidi" w:hAnsiTheme="majorBidi" w:cstheme="majorBidi"/>
          <w:b/>
          <w:bCs/>
          <w:sz w:val="24"/>
          <w:szCs w:val="24"/>
        </w:rPr>
      </w:pPr>
    </w:p>
    <w:p w:rsidR="006360E7" w:rsidRPr="00221C60" w:rsidRDefault="006360E7" w:rsidP="00221C60">
      <w:pPr>
        <w:pStyle w:val="Heading2"/>
        <w:rPr>
          <w:rFonts w:asciiTheme="majorBidi" w:hAnsiTheme="majorBidi"/>
          <w:color w:val="auto"/>
          <w:sz w:val="24"/>
          <w:szCs w:val="24"/>
        </w:rPr>
      </w:pPr>
      <w:r w:rsidRPr="00221C60">
        <w:rPr>
          <w:rFonts w:asciiTheme="majorBidi" w:hAnsiTheme="majorBidi"/>
          <w:color w:val="auto"/>
          <w:sz w:val="24"/>
          <w:szCs w:val="24"/>
        </w:rPr>
        <w:t xml:space="preserve">Course Description </w:t>
      </w:r>
    </w:p>
    <w:p w:rsidR="006360E7" w:rsidRPr="0076241E" w:rsidRDefault="006360E7" w:rsidP="0076241E">
      <w:pPr>
        <w:jc w:val="both"/>
        <w:rPr>
          <w:rFonts w:asciiTheme="majorBidi" w:hAnsiTheme="majorBidi" w:cstheme="majorBidi"/>
          <w:sz w:val="24"/>
          <w:szCs w:val="24"/>
        </w:rPr>
      </w:pPr>
      <w:r w:rsidRPr="0076241E">
        <w:rPr>
          <w:rFonts w:asciiTheme="majorBidi" w:hAnsiTheme="majorBidi" w:cstheme="majorBidi"/>
          <w:sz w:val="24"/>
          <w:szCs w:val="24"/>
        </w:rPr>
        <w:t xml:space="preserve">The course examines the liberal order in Europe that was formed after WWII, its institutional design, the challenges it has been facing, and the implications of the liberal order for politics, society, and culture in Europe. The first part of the course reviews the social, economic, and security concerns Europe faced in 1945, and the institutions that were constructed to respond to these concerns. We will also explore the Cold War and its consequences for the politics, and the realities of people throughout Europe. The second part of the course explores the integration of Europe into a social, economic, and identity community, and the expansion of European institutions and identity first to Southern Europe and then to the former Soviet Bloc. The third part of the course addresses the current "Crisis of Europe" from the 2008 financial crisis through the surge of refugee migration and the rise of populism. We will ask whether and to what extent the current crisis threatens the system formed after 1945. </w:t>
      </w:r>
    </w:p>
    <w:p w:rsidR="006360E7" w:rsidRPr="0076241E" w:rsidRDefault="006360E7" w:rsidP="0076241E">
      <w:pPr>
        <w:jc w:val="both"/>
        <w:rPr>
          <w:rFonts w:asciiTheme="majorBidi" w:hAnsiTheme="majorBidi" w:cstheme="majorBidi"/>
          <w:sz w:val="24"/>
          <w:szCs w:val="24"/>
        </w:rPr>
      </w:pPr>
      <w:r w:rsidRPr="0076241E">
        <w:rPr>
          <w:rFonts w:asciiTheme="majorBidi" w:hAnsiTheme="majorBidi" w:cstheme="majorBidi"/>
          <w:sz w:val="24"/>
          <w:szCs w:val="24"/>
        </w:rPr>
        <w:t>The course is interdisciplinary in nature. To explore political change and continuity in contemporary Europe we will combine theories from international relations, political science, sociology, and economics, as well as readings of historical primary and secondary resources. In addition to scholarly literature we will use contemporary media outlets, cultural resources and video, when available.</w:t>
      </w:r>
    </w:p>
    <w:p w:rsidR="006360E7" w:rsidRPr="00221C60" w:rsidRDefault="006360E7" w:rsidP="00221C60">
      <w:pPr>
        <w:pStyle w:val="Heading2"/>
        <w:rPr>
          <w:rFonts w:asciiTheme="majorBidi" w:hAnsiTheme="majorBidi"/>
          <w:color w:val="auto"/>
          <w:sz w:val="24"/>
          <w:szCs w:val="24"/>
        </w:rPr>
      </w:pPr>
      <w:r w:rsidRPr="00221C60">
        <w:rPr>
          <w:rFonts w:asciiTheme="majorBidi" w:hAnsiTheme="majorBidi"/>
          <w:color w:val="auto"/>
          <w:sz w:val="24"/>
          <w:szCs w:val="24"/>
        </w:rPr>
        <w:t>Learning Goals</w:t>
      </w:r>
    </w:p>
    <w:p w:rsidR="006360E7" w:rsidRPr="0076241E" w:rsidRDefault="006360E7" w:rsidP="0076241E">
      <w:pPr>
        <w:rPr>
          <w:rFonts w:asciiTheme="majorBidi" w:hAnsiTheme="majorBidi" w:cstheme="majorBidi"/>
          <w:sz w:val="24"/>
          <w:szCs w:val="24"/>
        </w:rPr>
      </w:pPr>
      <w:r w:rsidRPr="0076241E">
        <w:rPr>
          <w:rFonts w:asciiTheme="majorBidi" w:hAnsiTheme="majorBidi" w:cstheme="majorBidi"/>
          <w:sz w:val="24"/>
          <w:szCs w:val="24"/>
        </w:rPr>
        <w:t xml:space="preserve">By the end of the course students should be able to: </w:t>
      </w:r>
    </w:p>
    <w:p w:rsidR="006360E7" w:rsidRPr="0076241E" w:rsidRDefault="006360E7" w:rsidP="0076241E">
      <w:pPr>
        <w:pStyle w:val="ListParagraph"/>
        <w:numPr>
          <w:ilvl w:val="0"/>
          <w:numId w:val="24"/>
        </w:numPr>
        <w:rPr>
          <w:rFonts w:asciiTheme="majorBidi" w:hAnsiTheme="majorBidi" w:cstheme="majorBidi"/>
          <w:sz w:val="24"/>
          <w:szCs w:val="24"/>
        </w:rPr>
      </w:pPr>
      <w:r w:rsidRPr="0076241E">
        <w:rPr>
          <w:rFonts w:asciiTheme="majorBidi" w:hAnsiTheme="majorBidi" w:cstheme="majorBidi"/>
          <w:sz w:val="24"/>
          <w:szCs w:val="24"/>
        </w:rPr>
        <w:t>Be familiar with significant historical events in Europe since 1945</w:t>
      </w:r>
    </w:p>
    <w:p w:rsidR="006360E7" w:rsidRPr="0076241E" w:rsidRDefault="006360E7" w:rsidP="0076241E">
      <w:pPr>
        <w:pStyle w:val="ListParagraph"/>
        <w:numPr>
          <w:ilvl w:val="0"/>
          <w:numId w:val="24"/>
        </w:numPr>
        <w:rPr>
          <w:rFonts w:asciiTheme="majorBidi" w:hAnsiTheme="majorBidi" w:cstheme="majorBidi"/>
          <w:sz w:val="24"/>
          <w:szCs w:val="24"/>
        </w:rPr>
      </w:pPr>
      <w:r w:rsidRPr="0076241E">
        <w:rPr>
          <w:rFonts w:asciiTheme="majorBidi" w:hAnsiTheme="majorBidi" w:cstheme="majorBidi"/>
          <w:sz w:val="24"/>
          <w:szCs w:val="24"/>
        </w:rPr>
        <w:t>Engage in debate over the large security, politics, economy, and identity questions Europe has faced since 1945.</w:t>
      </w:r>
    </w:p>
    <w:p w:rsidR="006360E7" w:rsidRPr="0076241E" w:rsidRDefault="006360E7" w:rsidP="0076241E">
      <w:pPr>
        <w:pStyle w:val="ListParagraph"/>
        <w:numPr>
          <w:ilvl w:val="0"/>
          <w:numId w:val="24"/>
        </w:numPr>
        <w:rPr>
          <w:rFonts w:asciiTheme="majorBidi" w:hAnsiTheme="majorBidi" w:cstheme="majorBidi"/>
          <w:sz w:val="24"/>
          <w:szCs w:val="24"/>
        </w:rPr>
      </w:pPr>
      <w:r w:rsidRPr="0076241E">
        <w:rPr>
          <w:rFonts w:asciiTheme="majorBidi" w:hAnsiTheme="majorBidi" w:cstheme="majorBidi"/>
          <w:sz w:val="24"/>
          <w:szCs w:val="24"/>
        </w:rPr>
        <w:t>Identify key theories of political development including theories of democratization, political mobilization, and political change more broadly.</w:t>
      </w:r>
    </w:p>
    <w:p w:rsidR="006360E7" w:rsidRPr="0076241E" w:rsidRDefault="006360E7" w:rsidP="0076241E">
      <w:pPr>
        <w:pStyle w:val="ListParagraph"/>
        <w:numPr>
          <w:ilvl w:val="0"/>
          <w:numId w:val="24"/>
        </w:numPr>
        <w:rPr>
          <w:rFonts w:asciiTheme="majorBidi" w:hAnsiTheme="majorBidi" w:cstheme="majorBidi"/>
          <w:sz w:val="24"/>
          <w:szCs w:val="24"/>
        </w:rPr>
      </w:pPr>
      <w:r w:rsidRPr="0076241E">
        <w:rPr>
          <w:rFonts w:asciiTheme="majorBidi" w:hAnsiTheme="majorBidi" w:cstheme="majorBidi"/>
          <w:sz w:val="24"/>
          <w:szCs w:val="24"/>
        </w:rPr>
        <w:t xml:space="preserve">Critically evaluate historical and contemporary events in Europe. </w:t>
      </w:r>
    </w:p>
    <w:p w:rsidR="006360E7" w:rsidRPr="0076241E" w:rsidRDefault="006360E7" w:rsidP="0076241E">
      <w:pPr>
        <w:pStyle w:val="ListParagraph"/>
        <w:numPr>
          <w:ilvl w:val="0"/>
          <w:numId w:val="24"/>
        </w:numPr>
        <w:rPr>
          <w:rFonts w:asciiTheme="majorBidi" w:hAnsiTheme="majorBidi" w:cstheme="majorBidi"/>
          <w:sz w:val="24"/>
          <w:szCs w:val="24"/>
        </w:rPr>
      </w:pPr>
      <w:r w:rsidRPr="0076241E">
        <w:rPr>
          <w:rFonts w:asciiTheme="majorBidi" w:hAnsiTheme="majorBidi" w:cstheme="majorBidi"/>
          <w:sz w:val="24"/>
          <w:szCs w:val="24"/>
        </w:rPr>
        <w:t>Develop original arguments on historical and contemporary events in Europe.</w:t>
      </w:r>
    </w:p>
    <w:p w:rsidR="000A2714" w:rsidRDefault="000A2714" w:rsidP="00221C60">
      <w:pPr>
        <w:pStyle w:val="Heading2"/>
        <w:rPr>
          <w:rFonts w:asciiTheme="majorBidi" w:hAnsiTheme="majorBidi"/>
          <w:color w:val="auto"/>
          <w:sz w:val="24"/>
          <w:szCs w:val="24"/>
        </w:rPr>
      </w:pPr>
    </w:p>
    <w:p w:rsidR="000A2714" w:rsidRDefault="000A2714" w:rsidP="00221C60">
      <w:pPr>
        <w:pStyle w:val="Heading2"/>
        <w:rPr>
          <w:rFonts w:asciiTheme="majorBidi" w:hAnsiTheme="majorBidi"/>
          <w:color w:val="auto"/>
          <w:sz w:val="24"/>
          <w:szCs w:val="24"/>
        </w:rPr>
      </w:pPr>
    </w:p>
    <w:p w:rsidR="0076241E" w:rsidRPr="00221C60" w:rsidRDefault="0076241E" w:rsidP="00221C60">
      <w:pPr>
        <w:pStyle w:val="Heading2"/>
        <w:rPr>
          <w:rFonts w:asciiTheme="majorBidi" w:hAnsiTheme="majorBidi"/>
          <w:color w:val="auto"/>
          <w:sz w:val="24"/>
          <w:szCs w:val="24"/>
        </w:rPr>
      </w:pPr>
      <w:r w:rsidRPr="00221C60">
        <w:rPr>
          <w:rFonts w:asciiTheme="majorBidi" w:hAnsiTheme="majorBidi"/>
          <w:color w:val="auto"/>
          <w:sz w:val="24"/>
          <w:szCs w:val="24"/>
        </w:rPr>
        <w:t>Course Requirements</w:t>
      </w:r>
      <w:r w:rsidR="00552E7B" w:rsidRPr="00221C60">
        <w:rPr>
          <w:rFonts w:asciiTheme="majorBidi" w:hAnsiTheme="majorBidi"/>
          <w:color w:val="auto"/>
          <w:sz w:val="24"/>
          <w:szCs w:val="24"/>
        </w:rPr>
        <w:t>*</w:t>
      </w:r>
      <w:r w:rsidRPr="00221C60">
        <w:rPr>
          <w:rFonts w:asciiTheme="majorBidi" w:hAnsiTheme="majorBidi"/>
          <w:color w:val="auto"/>
          <w:sz w:val="24"/>
          <w:szCs w:val="24"/>
        </w:rPr>
        <w:t xml:space="preserve"> </w:t>
      </w:r>
    </w:p>
    <w:p w:rsidR="0076241E" w:rsidRPr="00E031DD" w:rsidRDefault="0076241E" w:rsidP="0076241E">
      <w:pPr>
        <w:jc w:val="both"/>
        <w:rPr>
          <w:rFonts w:asciiTheme="majorBidi" w:hAnsiTheme="majorBidi" w:cstheme="majorBidi"/>
          <w:sz w:val="24"/>
          <w:szCs w:val="24"/>
        </w:rPr>
      </w:pPr>
      <w:r w:rsidRPr="0076241E">
        <w:rPr>
          <w:rFonts w:asciiTheme="majorBidi" w:hAnsiTheme="majorBidi" w:cstheme="majorBidi"/>
          <w:sz w:val="24"/>
          <w:szCs w:val="24"/>
        </w:rPr>
        <w:t xml:space="preserve">This course is a weekly seminar with an emphasis on discussion and writing. </w:t>
      </w:r>
      <w:r w:rsidRPr="00E031DD">
        <w:rPr>
          <w:rFonts w:asciiTheme="majorBidi" w:hAnsiTheme="majorBidi" w:cstheme="majorBidi"/>
          <w:sz w:val="24"/>
          <w:szCs w:val="24"/>
        </w:rPr>
        <w:t xml:space="preserve">Attendance in class is mandatory. The students are responsible to complete the required readings and be prepared to discuss them in class. </w:t>
      </w:r>
    </w:p>
    <w:p w:rsidR="0076241E" w:rsidRPr="00E031DD" w:rsidRDefault="0076241E" w:rsidP="0039242A">
      <w:pPr>
        <w:pStyle w:val="ListParagraph"/>
        <w:numPr>
          <w:ilvl w:val="0"/>
          <w:numId w:val="25"/>
        </w:numPr>
        <w:jc w:val="both"/>
        <w:rPr>
          <w:rFonts w:asciiTheme="majorBidi" w:hAnsiTheme="majorBidi" w:cstheme="majorBidi"/>
          <w:sz w:val="24"/>
          <w:szCs w:val="24"/>
        </w:rPr>
      </w:pPr>
      <w:r w:rsidRPr="00E031DD">
        <w:rPr>
          <w:rFonts w:asciiTheme="majorBidi" w:hAnsiTheme="majorBidi" w:cstheme="majorBidi"/>
          <w:sz w:val="24"/>
          <w:szCs w:val="24"/>
        </w:rPr>
        <w:t xml:space="preserve">Attendance in </w:t>
      </w:r>
      <w:r w:rsidR="0039242A">
        <w:rPr>
          <w:rFonts w:asciiTheme="majorBidi" w:hAnsiTheme="majorBidi" w:cstheme="majorBidi"/>
          <w:sz w:val="24"/>
          <w:szCs w:val="24"/>
        </w:rPr>
        <w:t>class, participation, readings</w:t>
      </w:r>
      <w:r w:rsidR="008900E1">
        <w:rPr>
          <w:rFonts w:asciiTheme="majorBidi" w:hAnsiTheme="majorBidi" w:cstheme="majorBidi"/>
          <w:sz w:val="24"/>
          <w:szCs w:val="24"/>
        </w:rPr>
        <w:t xml:space="preserve">, </w:t>
      </w:r>
      <w:r w:rsidR="00722A7B">
        <w:rPr>
          <w:rFonts w:asciiTheme="majorBidi" w:hAnsiTheme="majorBidi" w:cstheme="majorBidi"/>
          <w:sz w:val="24"/>
          <w:szCs w:val="24"/>
        </w:rPr>
        <w:t xml:space="preserve">map quiz, </w:t>
      </w:r>
      <w:r w:rsidR="008900E1">
        <w:rPr>
          <w:rFonts w:asciiTheme="majorBidi" w:hAnsiTheme="majorBidi" w:cstheme="majorBidi"/>
          <w:sz w:val="24"/>
          <w:szCs w:val="24"/>
        </w:rPr>
        <w:t>short in-class writing and presenting assignments</w:t>
      </w:r>
      <w:r w:rsidR="0039242A">
        <w:rPr>
          <w:rFonts w:asciiTheme="majorBidi" w:hAnsiTheme="majorBidi" w:cstheme="majorBidi"/>
          <w:sz w:val="24"/>
          <w:szCs w:val="24"/>
        </w:rPr>
        <w:t xml:space="preserve"> </w:t>
      </w:r>
      <w:r w:rsidRPr="00E031DD">
        <w:rPr>
          <w:rFonts w:asciiTheme="majorBidi" w:hAnsiTheme="majorBidi" w:cstheme="majorBidi"/>
          <w:b/>
          <w:bCs/>
          <w:sz w:val="24"/>
          <w:szCs w:val="24"/>
        </w:rPr>
        <w:t>(</w:t>
      </w:r>
      <w:r>
        <w:rPr>
          <w:rFonts w:asciiTheme="majorBidi" w:hAnsiTheme="majorBidi" w:cstheme="majorBidi"/>
          <w:b/>
          <w:bCs/>
          <w:sz w:val="24"/>
          <w:szCs w:val="24"/>
        </w:rPr>
        <w:t>15</w:t>
      </w:r>
      <w:r w:rsidRPr="00E031DD">
        <w:rPr>
          <w:rFonts w:asciiTheme="majorBidi" w:hAnsiTheme="majorBidi" w:cstheme="majorBidi"/>
          <w:b/>
          <w:bCs/>
          <w:sz w:val="24"/>
          <w:szCs w:val="24"/>
        </w:rPr>
        <w:t>%)</w:t>
      </w:r>
    </w:p>
    <w:p w:rsidR="0076241E" w:rsidRPr="0039242A" w:rsidRDefault="00567DB0" w:rsidP="00513C6E">
      <w:pPr>
        <w:pStyle w:val="ListParagraph"/>
        <w:numPr>
          <w:ilvl w:val="0"/>
          <w:numId w:val="25"/>
        </w:numPr>
        <w:jc w:val="both"/>
        <w:rPr>
          <w:rFonts w:asciiTheme="majorBidi" w:hAnsiTheme="majorBidi" w:cstheme="majorBidi"/>
          <w:sz w:val="24"/>
          <w:szCs w:val="24"/>
        </w:rPr>
      </w:pPr>
      <w:r>
        <w:rPr>
          <w:rFonts w:asciiTheme="majorBidi" w:hAnsiTheme="majorBidi" w:cstheme="majorBidi"/>
          <w:b/>
          <w:bCs/>
          <w:sz w:val="24"/>
          <w:szCs w:val="24"/>
        </w:rPr>
        <w:t>Four</w:t>
      </w:r>
      <w:r w:rsidR="0076241E">
        <w:rPr>
          <w:rFonts w:asciiTheme="majorBidi" w:hAnsiTheme="majorBidi" w:cstheme="majorBidi"/>
          <w:sz w:val="24"/>
          <w:szCs w:val="24"/>
        </w:rPr>
        <w:t xml:space="preserve"> </w:t>
      </w:r>
      <w:r>
        <w:rPr>
          <w:rFonts w:asciiTheme="majorBidi" w:hAnsiTheme="majorBidi" w:cstheme="majorBidi"/>
          <w:b/>
          <w:bCs/>
          <w:sz w:val="24"/>
          <w:szCs w:val="24"/>
        </w:rPr>
        <w:t>Two Page</w:t>
      </w:r>
      <w:r w:rsidR="00513C6E">
        <w:rPr>
          <w:rFonts w:asciiTheme="majorBidi" w:hAnsiTheme="majorBidi" w:cstheme="majorBidi"/>
          <w:b/>
          <w:bCs/>
          <w:sz w:val="24"/>
          <w:szCs w:val="24"/>
        </w:rPr>
        <w:t xml:space="preserve"> </w:t>
      </w:r>
      <w:r w:rsidR="0039242A" w:rsidRPr="0039242A">
        <w:rPr>
          <w:rFonts w:asciiTheme="majorBidi" w:hAnsiTheme="majorBidi" w:cstheme="majorBidi"/>
          <w:b/>
          <w:bCs/>
          <w:sz w:val="24"/>
          <w:szCs w:val="24"/>
        </w:rPr>
        <w:t>Response P</w:t>
      </w:r>
      <w:r w:rsidR="0076241E" w:rsidRPr="0039242A">
        <w:rPr>
          <w:rFonts w:asciiTheme="majorBidi" w:hAnsiTheme="majorBidi" w:cstheme="majorBidi"/>
          <w:b/>
          <w:bCs/>
          <w:sz w:val="24"/>
          <w:szCs w:val="24"/>
        </w:rPr>
        <w:t>apers</w:t>
      </w:r>
      <w:r w:rsidR="00513C6E">
        <w:rPr>
          <w:rFonts w:asciiTheme="majorBidi" w:hAnsiTheme="majorBidi" w:cstheme="majorBidi"/>
          <w:sz w:val="24"/>
          <w:szCs w:val="24"/>
        </w:rPr>
        <w:t xml:space="preserve"> throughout the semester</w:t>
      </w:r>
      <w:r w:rsidR="0039242A">
        <w:rPr>
          <w:rFonts w:asciiTheme="majorBidi" w:hAnsiTheme="majorBidi" w:cstheme="majorBidi"/>
          <w:sz w:val="24"/>
          <w:szCs w:val="24"/>
        </w:rPr>
        <w:t xml:space="preserve">. </w:t>
      </w:r>
      <w:r w:rsidR="00513C6E">
        <w:rPr>
          <w:rFonts w:asciiTheme="majorBidi" w:hAnsiTheme="majorBidi" w:cstheme="majorBidi"/>
          <w:sz w:val="24"/>
          <w:szCs w:val="24"/>
        </w:rPr>
        <w:t xml:space="preserve">Students can choose the weeks in which they wish to submit response papers </w:t>
      </w:r>
      <w:r w:rsidR="0039242A">
        <w:rPr>
          <w:rFonts w:asciiTheme="majorBidi" w:hAnsiTheme="majorBidi" w:cstheme="majorBidi"/>
          <w:sz w:val="24"/>
          <w:szCs w:val="24"/>
        </w:rPr>
        <w:t xml:space="preserve">For each week, questions about the readings will be posted in advance. Students can respond to one of these questions or to a question they find interesting in the week's readings. </w:t>
      </w:r>
      <w:r w:rsidR="0076241E" w:rsidRPr="00E031DD">
        <w:rPr>
          <w:rFonts w:asciiTheme="majorBidi" w:hAnsiTheme="majorBidi" w:cstheme="majorBidi"/>
          <w:sz w:val="24"/>
          <w:szCs w:val="24"/>
        </w:rPr>
        <w:t xml:space="preserve"> </w:t>
      </w:r>
      <w:r w:rsidR="0076241E" w:rsidRPr="0021606C">
        <w:rPr>
          <w:rFonts w:asciiTheme="majorBidi" w:hAnsiTheme="majorBidi" w:cstheme="majorBidi"/>
          <w:sz w:val="24"/>
          <w:szCs w:val="24"/>
        </w:rPr>
        <w:t>(</w:t>
      </w:r>
      <w:r w:rsidRPr="007B42CF">
        <w:rPr>
          <w:rFonts w:asciiTheme="majorBidi" w:hAnsiTheme="majorBidi" w:cstheme="majorBidi"/>
          <w:b/>
          <w:bCs/>
          <w:sz w:val="24"/>
          <w:szCs w:val="24"/>
        </w:rPr>
        <w:t>20</w:t>
      </w:r>
      <w:r w:rsidR="0021606C" w:rsidRPr="007B42CF">
        <w:rPr>
          <w:rFonts w:asciiTheme="majorBidi" w:hAnsiTheme="majorBidi" w:cstheme="majorBidi"/>
          <w:b/>
          <w:bCs/>
          <w:sz w:val="24"/>
          <w:szCs w:val="24"/>
        </w:rPr>
        <w:t>%)</w:t>
      </w:r>
    </w:p>
    <w:p w:rsidR="0039242A" w:rsidRPr="00E031DD" w:rsidRDefault="0039242A" w:rsidP="0039242A">
      <w:pPr>
        <w:pStyle w:val="ListParagraph"/>
        <w:numPr>
          <w:ilvl w:val="0"/>
          <w:numId w:val="25"/>
        </w:numPr>
        <w:jc w:val="both"/>
        <w:rPr>
          <w:rFonts w:asciiTheme="majorBidi" w:hAnsiTheme="majorBidi" w:cstheme="majorBidi"/>
          <w:sz w:val="24"/>
          <w:szCs w:val="24"/>
        </w:rPr>
      </w:pPr>
      <w:r>
        <w:rPr>
          <w:rFonts w:asciiTheme="majorBidi" w:hAnsiTheme="majorBidi" w:cstheme="majorBidi"/>
          <w:sz w:val="24"/>
          <w:szCs w:val="24"/>
        </w:rPr>
        <w:t xml:space="preserve">Two </w:t>
      </w:r>
      <w:r w:rsidR="00513C6E">
        <w:rPr>
          <w:rFonts w:asciiTheme="majorBidi" w:hAnsiTheme="majorBidi" w:cstheme="majorBidi"/>
          <w:sz w:val="24"/>
          <w:szCs w:val="24"/>
        </w:rPr>
        <w:t>pages long</w:t>
      </w:r>
      <w:r w:rsidRPr="0039242A">
        <w:rPr>
          <w:rFonts w:asciiTheme="majorBidi" w:hAnsiTheme="majorBidi" w:cstheme="majorBidi"/>
          <w:sz w:val="24"/>
          <w:szCs w:val="24"/>
        </w:rPr>
        <w:t xml:space="preserve"> </w:t>
      </w:r>
      <w:r w:rsidRPr="0039242A">
        <w:rPr>
          <w:rFonts w:asciiTheme="majorBidi" w:hAnsiTheme="majorBidi" w:cstheme="majorBidi"/>
          <w:b/>
          <w:sz w:val="24"/>
          <w:szCs w:val="24"/>
        </w:rPr>
        <w:t>Project Proposal</w:t>
      </w:r>
      <w:r w:rsidRPr="0039242A">
        <w:rPr>
          <w:rFonts w:asciiTheme="majorBidi" w:hAnsiTheme="majorBidi" w:cstheme="majorBidi"/>
          <w:sz w:val="24"/>
          <w:szCs w:val="24"/>
        </w:rPr>
        <w:t xml:space="preserve"> that describes </w:t>
      </w:r>
      <w:r>
        <w:rPr>
          <w:rFonts w:asciiTheme="majorBidi" w:hAnsiTheme="majorBidi" w:cstheme="majorBidi"/>
          <w:sz w:val="24"/>
          <w:szCs w:val="24"/>
        </w:rPr>
        <w:t>the student's</w:t>
      </w:r>
      <w:r w:rsidRPr="0039242A">
        <w:rPr>
          <w:rFonts w:asciiTheme="majorBidi" w:hAnsiTheme="majorBidi" w:cstheme="majorBidi"/>
          <w:sz w:val="24"/>
          <w:szCs w:val="24"/>
        </w:rPr>
        <w:t xml:space="preserve"> research topic and the question they aim to explore, and </w:t>
      </w:r>
      <w:r>
        <w:rPr>
          <w:rFonts w:asciiTheme="majorBidi" w:hAnsiTheme="majorBidi" w:cstheme="majorBidi"/>
          <w:sz w:val="24"/>
          <w:szCs w:val="24"/>
        </w:rPr>
        <w:t>identify</w:t>
      </w:r>
      <w:r w:rsidRPr="0039242A">
        <w:rPr>
          <w:rFonts w:asciiTheme="majorBidi" w:hAnsiTheme="majorBidi" w:cstheme="majorBidi"/>
          <w:sz w:val="24"/>
          <w:szCs w:val="24"/>
        </w:rPr>
        <w:t xml:space="preserve"> potential sources they could use in answering that question.</w:t>
      </w:r>
      <w:r w:rsidR="00513C6E">
        <w:rPr>
          <w:rFonts w:asciiTheme="majorBidi" w:hAnsiTheme="majorBidi" w:cstheme="majorBidi"/>
          <w:sz w:val="24"/>
          <w:szCs w:val="24"/>
        </w:rPr>
        <w:t xml:space="preserve"> We will have individual meetings to discuss the project. </w:t>
      </w:r>
      <w:r w:rsidR="0021606C" w:rsidRPr="0021606C">
        <w:rPr>
          <w:rFonts w:asciiTheme="majorBidi" w:hAnsiTheme="majorBidi" w:cstheme="majorBidi"/>
          <w:b/>
          <w:bCs/>
          <w:sz w:val="24"/>
          <w:szCs w:val="24"/>
        </w:rPr>
        <w:t>(10%)</w:t>
      </w:r>
      <w:r w:rsidR="00552E7B">
        <w:rPr>
          <w:rFonts w:asciiTheme="majorBidi" w:hAnsiTheme="majorBidi" w:cstheme="majorBidi"/>
          <w:sz w:val="24"/>
          <w:szCs w:val="24"/>
        </w:rPr>
        <w:t xml:space="preserve"> </w:t>
      </w:r>
      <w:r w:rsidR="004F18EE" w:rsidRPr="004F18EE">
        <w:rPr>
          <w:rFonts w:asciiTheme="majorBidi" w:hAnsiTheme="majorBidi" w:cstheme="majorBidi"/>
          <w:b/>
          <w:bCs/>
          <w:sz w:val="24"/>
          <w:szCs w:val="24"/>
        </w:rPr>
        <w:t>Due in Class October 17</w:t>
      </w:r>
    </w:p>
    <w:p w:rsidR="0076241E" w:rsidRPr="00E031DD" w:rsidRDefault="007842E0" w:rsidP="0021606C">
      <w:pPr>
        <w:pStyle w:val="ListParagraph"/>
        <w:numPr>
          <w:ilvl w:val="0"/>
          <w:numId w:val="25"/>
        </w:numPr>
        <w:jc w:val="both"/>
        <w:rPr>
          <w:rFonts w:asciiTheme="majorBidi" w:hAnsiTheme="majorBidi" w:cstheme="majorBidi"/>
          <w:sz w:val="24"/>
          <w:szCs w:val="24"/>
        </w:rPr>
      </w:pPr>
      <w:r>
        <w:rPr>
          <w:rFonts w:asciiTheme="majorBidi" w:hAnsiTheme="majorBidi" w:cstheme="majorBidi"/>
          <w:sz w:val="24"/>
          <w:szCs w:val="24"/>
        </w:rPr>
        <w:t>10</w:t>
      </w:r>
      <w:r w:rsidR="0076241E" w:rsidRPr="00E031DD">
        <w:rPr>
          <w:rFonts w:asciiTheme="majorBidi" w:hAnsiTheme="majorBidi" w:cstheme="majorBidi"/>
          <w:sz w:val="24"/>
          <w:szCs w:val="24"/>
        </w:rPr>
        <w:t xml:space="preserve"> minute presentation </w:t>
      </w:r>
      <w:r w:rsidR="00513C6E">
        <w:rPr>
          <w:rFonts w:asciiTheme="majorBidi" w:hAnsiTheme="majorBidi" w:cstheme="majorBidi"/>
          <w:sz w:val="24"/>
          <w:szCs w:val="24"/>
        </w:rPr>
        <w:t xml:space="preserve">of the research paper topic </w:t>
      </w:r>
      <w:r w:rsidR="0076241E" w:rsidRPr="00E031DD">
        <w:rPr>
          <w:rFonts w:asciiTheme="majorBidi" w:hAnsiTheme="majorBidi" w:cstheme="majorBidi"/>
          <w:b/>
          <w:bCs/>
          <w:sz w:val="24"/>
          <w:szCs w:val="24"/>
        </w:rPr>
        <w:t>(</w:t>
      </w:r>
      <w:r w:rsidR="0021606C">
        <w:rPr>
          <w:rFonts w:asciiTheme="majorBidi" w:hAnsiTheme="majorBidi" w:cstheme="majorBidi"/>
          <w:b/>
          <w:bCs/>
          <w:sz w:val="24"/>
          <w:szCs w:val="24"/>
        </w:rPr>
        <w:t>15</w:t>
      </w:r>
      <w:r w:rsidR="0076241E" w:rsidRPr="00E031DD">
        <w:rPr>
          <w:rFonts w:asciiTheme="majorBidi" w:hAnsiTheme="majorBidi" w:cstheme="majorBidi"/>
          <w:b/>
          <w:bCs/>
          <w:sz w:val="24"/>
          <w:szCs w:val="24"/>
        </w:rPr>
        <w:t>%)</w:t>
      </w:r>
    </w:p>
    <w:p w:rsidR="0076241E" w:rsidRDefault="0076241E" w:rsidP="0021606C">
      <w:pPr>
        <w:pStyle w:val="ListParagraph"/>
        <w:numPr>
          <w:ilvl w:val="0"/>
          <w:numId w:val="25"/>
        </w:numPr>
        <w:jc w:val="both"/>
        <w:rPr>
          <w:rFonts w:asciiTheme="majorBidi" w:hAnsiTheme="majorBidi" w:cstheme="majorBidi"/>
          <w:sz w:val="24"/>
          <w:szCs w:val="24"/>
        </w:rPr>
      </w:pPr>
      <w:r w:rsidRPr="00E031DD">
        <w:rPr>
          <w:rFonts w:asciiTheme="majorBidi" w:hAnsiTheme="majorBidi" w:cstheme="majorBidi"/>
          <w:sz w:val="24"/>
          <w:szCs w:val="24"/>
        </w:rPr>
        <w:t xml:space="preserve">Final Paper: A </w:t>
      </w:r>
      <w:r w:rsidR="00513C6E">
        <w:rPr>
          <w:rFonts w:asciiTheme="majorBidi" w:hAnsiTheme="majorBidi" w:cstheme="majorBidi"/>
          <w:sz w:val="24"/>
          <w:szCs w:val="24"/>
        </w:rPr>
        <w:t>15</w:t>
      </w:r>
      <w:r w:rsidRPr="00E031DD">
        <w:rPr>
          <w:rFonts w:asciiTheme="majorBidi" w:hAnsiTheme="majorBidi" w:cstheme="majorBidi"/>
          <w:sz w:val="24"/>
          <w:szCs w:val="24"/>
        </w:rPr>
        <w:t xml:space="preserve"> page research paper. The paper will give the students an opportunity to use the knowledge acquired in the course for the analysis of a case study of their choice. </w:t>
      </w:r>
      <w:r w:rsidR="00156AD9">
        <w:rPr>
          <w:rFonts w:asciiTheme="majorBidi" w:hAnsiTheme="majorBidi" w:cstheme="majorBidi"/>
          <w:b/>
          <w:bCs/>
          <w:sz w:val="24"/>
          <w:szCs w:val="24"/>
        </w:rPr>
        <w:t>(40</w:t>
      </w:r>
      <w:r w:rsidRPr="00E031DD">
        <w:rPr>
          <w:rFonts w:asciiTheme="majorBidi" w:hAnsiTheme="majorBidi" w:cstheme="majorBidi"/>
          <w:b/>
          <w:bCs/>
          <w:sz w:val="24"/>
          <w:szCs w:val="24"/>
        </w:rPr>
        <w:t>%)</w:t>
      </w:r>
      <w:r w:rsidR="00552E7B">
        <w:rPr>
          <w:rFonts w:asciiTheme="majorBidi" w:hAnsiTheme="majorBidi" w:cstheme="majorBidi"/>
          <w:sz w:val="24"/>
          <w:szCs w:val="24"/>
        </w:rPr>
        <w:t xml:space="preserve"> </w:t>
      </w:r>
    </w:p>
    <w:p w:rsidR="0076241E" w:rsidRPr="0076241E" w:rsidRDefault="0076241E" w:rsidP="0076241E">
      <w:pPr>
        <w:rPr>
          <w:rFonts w:asciiTheme="majorBidi" w:hAnsiTheme="majorBidi" w:cstheme="majorBidi"/>
          <w:sz w:val="24"/>
          <w:szCs w:val="24"/>
        </w:rPr>
      </w:pPr>
    </w:p>
    <w:p w:rsidR="00552E7B" w:rsidRPr="00221C60" w:rsidRDefault="00552E7B" w:rsidP="00221C60">
      <w:pPr>
        <w:pStyle w:val="Heading2"/>
        <w:rPr>
          <w:rFonts w:asciiTheme="majorBidi" w:hAnsiTheme="majorBidi"/>
          <w:color w:val="auto"/>
          <w:sz w:val="24"/>
          <w:szCs w:val="24"/>
        </w:rPr>
      </w:pPr>
      <w:r w:rsidRPr="00221C60">
        <w:rPr>
          <w:rFonts w:asciiTheme="majorBidi" w:hAnsiTheme="majorBidi"/>
          <w:color w:val="auto"/>
          <w:sz w:val="24"/>
          <w:szCs w:val="24"/>
        </w:rPr>
        <w:t>Course Policies</w:t>
      </w:r>
    </w:p>
    <w:p w:rsidR="00552E7B" w:rsidRPr="00552E7B" w:rsidRDefault="00552E7B" w:rsidP="00552E7B">
      <w:pPr>
        <w:rPr>
          <w:rFonts w:asciiTheme="majorBidi" w:hAnsiTheme="majorBidi" w:cstheme="majorBidi"/>
          <w:sz w:val="24"/>
          <w:szCs w:val="24"/>
        </w:rPr>
      </w:pPr>
      <w:r w:rsidRPr="00552E7B">
        <w:rPr>
          <w:rFonts w:asciiTheme="majorBidi" w:hAnsiTheme="majorBidi" w:cstheme="majorBidi"/>
          <w:b/>
          <w:sz w:val="24"/>
          <w:szCs w:val="24"/>
        </w:rPr>
        <w:t xml:space="preserve">1.  Academic integrity:  </w:t>
      </w:r>
      <w:r w:rsidRPr="00552E7B">
        <w:rPr>
          <w:rFonts w:asciiTheme="majorBidi" w:hAnsiTheme="majorBidi" w:cstheme="majorBidi"/>
          <w:sz w:val="24"/>
          <w:szCs w:val="24"/>
        </w:rPr>
        <w:t>Intellectual integrity is the university’s most fundamental commitment.  Plagiarism will be penalized to the fullest extent, without warning or exception.  If you have any questions about documentation requirements, ask your instructor. For further information on NYU’s plagiarism policy, see: http://cas.nyu.edu/page/ug.academicintegrity</w:t>
      </w:r>
    </w:p>
    <w:p w:rsidR="00552E7B" w:rsidRPr="00552E7B" w:rsidRDefault="00552E7B" w:rsidP="00552E7B">
      <w:pPr>
        <w:rPr>
          <w:rFonts w:asciiTheme="majorBidi" w:hAnsiTheme="majorBidi" w:cstheme="majorBidi"/>
          <w:sz w:val="24"/>
          <w:szCs w:val="24"/>
        </w:rPr>
      </w:pPr>
    </w:p>
    <w:p w:rsidR="00552E7B" w:rsidRPr="00552E7B" w:rsidRDefault="00552E7B" w:rsidP="00552E7B">
      <w:pPr>
        <w:rPr>
          <w:rFonts w:asciiTheme="majorBidi" w:hAnsiTheme="majorBidi" w:cstheme="majorBidi"/>
          <w:b/>
          <w:sz w:val="24"/>
          <w:szCs w:val="24"/>
        </w:rPr>
      </w:pPr>
      <w:r w:rsidRPr="00552E7B">
        <w:rPr>
          <w:rFonts w:asciiTheme="majorBidi" w:hAnsiTheme="majorBidi" w:cstheme="majorBidi"/>
          <w:b/>
          <w:sz w:val="24"/>
          <w:szCs w:val="24"/>
        </w:rPr>
        <w:t xml:space="preserve">2. Attendance:  </w:t>
      </w:r>
      <w:r w:rsidRPr="00552E7B">
        <w:rPr>
          <w:rFonts w:asciiTheme="majorBidi" w:hAnsiTheme="majorBidi" w:cstheme="majorBidi"/>
          <w:sz w:val="24"/>
          <w:szCs w:val="24"/>
        </w:rPr>
        <w:t>You are permitted one absence from class without consultation; a second absence requires advance notice or a valid excuse, and might nevertheless be reflected in your grade; three absences will inevitably and substantially be reflected in your grade; no student with four absences will pass the course.</w:t>
      </w:r>
      <w:r w:rsidRPr="00552E7B">
        <w:rPr>
          <w:rFonts w:asciiTheme="majorBidi" w:hAnsiTheme="majorBidi" w:cstheme="majorBidi"/>
          <w:b/>
          <w:sz w:val="24"/>
          <w:szCs w:val="24"/>
        </w:rPr>
        <w:t xml:space="preserve"> </w:t>
      </w:r>
      <w:r w:rsidRPr="00552E7B">
        <w:rPr>
          <w:rFonts w:asciiTheme="majorBidi" w:hAnsiTheme="majorBidi" w:cstheme="majorBidi"/>
          <w:sz w:val="24"/>
          <w:szCs w:val="24"/>
        </w:rPr>
        <w:t>This policy takes effect from the first meeting, regardless of when you begin attending the course; if you don’t enroll until the second week, you have used your one permitted absence.  There are no make-up assignments in place of attendance.</w:t>
      </w:r>
    </w:p>
    <w:p w:rsidR="00552E7B" w:rsidRPr="00552E7B" w:rsidRDefault="00552E7B" w:rsidP="00552E7B">
      <w:pPr>
        <w:rPr>
          <w:rFonts w:asciiTheme="majorBidi" w:hAnsiTheme="majorBidi" w:cstheme="majorBidi"/>
          <w:sz w:val="24"/>
          <w:szCs w:val="24"/>
        </w:rPr>
      </w:pPr>
    </w:p>
    <w:p w:rsidR="00552E7B" w:rsidRPr="00552E7B" w:rsidRDefault="00552E7B" w:rsidP="00062EA1">
      <w:pPr>
        <w:rPr>
          <w:rFonts w:asciiTheme="majorBidi" w:hAnsiTheme="majorBidi" w:cstheme="majorBidi"/>
          <w:b/>
          <w:sz w:val="24"/>
          <w:szCs w:val="24"/>
        </w:rPr>
      </w:pPr>
      <w:r w:rsidRPr="00552E7B">
        <w:rPr>
          <w:rFonts w:asciiTheme="majorBidi" w:hAnsiTheme="majorBidi" w:cstheme="majorBidi"/>
          <w:b/>
          <w:sz w:val="24"/>
          <w:szCs w:val="24"/>
        </w:rPr>
        <w:t xml:space="preserve">3.  Laptops and Cell Phones: </w:t>
      </w:r>
      <w:r w:rsidRPr="00552E7B">
        <w:rPr>
          <w:rFonts w:asciiTheme="majorBidi" w:hAnsiTheme="majorBidi" w:cstheme="majorBidi"/>
          <w:sz w:val="24"/>
          <w:szCs w:val="24"/>
        </w:rPr>
        <w:t xml:space="preserve"> </w:t>
      </w:r>
      <w:r w:rsidR="00062EA1">
        <w:rPr>
          <w:rFonts w:asciiTheme="majorBidi" w:hAnsiTheme="majorBidi" w:cstheme="majorBidi"/>
          <w:sz w:val="24"/>
          <w:szCs w:val="24"/>
        </w:rPr>
        <w:t>The use of cell phones during class is prohibited. Please use your laptop for class related purposes only</w:t>
      </w:r>
      <w:r w:rsidR="00062EA1">
        <w:rPr>
          <w:rFonts w:asciiTheme="majorBidi" w:hAnsiTheme="majorBidi" w:cstheme="majorBidi"/>
          <w:b/>
          <w:sz w:val="24"/>
          <w:szCs w:val="24"/>
        </w:rPr>
        <w:t xml:space="preserve">. </w:t>
      </w:r>
    </w:p>
    <w:p w:rsidR="00552E7B" w:rsidRPr="00552E7B" w:rsidRDefault="00552E7B" w:rsidP="00552E7B">
      <w:pPr>
        <w:rPr>
          <w:rFonts w:asciiTheme="majorBidi" w:hAnsiTheme="majorBidi" w:cstheme="majorBidi"/>
          <w:sz w:val="24"/>
          <w:szCs w:val="24"/>
        </w:rPr>
      </w:pPr>
    </w:p>
    <w:p w:rsidR="00552E7B" w:rsidRPr="00552E7B" w:rsidRDefault="00552E7B" w:rsidP="00552E7B">
      <w:pPr>
        <w:rPr>
          <w:rFonts w:asciiTheme="majorBidi" w:hAnsiTheme="majorBidi" w:cstheme="majorBidi"/>
          <w:sz w:val="24"/>
          <w:szCs w:val="24"/>
        </w:rPr>
      </w:pPr>
      <w:r w:rsidRPr="00552E7B">
        <w:rPr>
          <w:rFonts w:asciiTheme="majorBidi" w:hAnsiTheme="majorBidi" w:cstheme="majorBidi"/>
          <w:b/>
          <w:sz w:val="24"/>
          <w:szCs w:val="24"/>
        </w:rPr>
        <w:t xml:space="preserve">4.  Writing:  </w:t>
      </w:r>
      <w:r w:rsidRPr="00552E7B">
        <w:rPr>
          <w:rFonts w:asciiTheme="majorBidi" w:hAnsiTheme="majorBidi" w:cstheme="majorBidi"/>
          <w:sz w:val="24"/>
          <w:szCs w:val="24"/>
        </w:rPr>
        <w:t>Papers should be double-spaced, with one-inch margins and numbered pages, and submitted in hard copy.  All late papers are penalized at the rate of one grade per day: a B+ paper, for instance, submitted a day after it was due will receive a C+.  A paper that is more than 72 hours late will receive an F.</w:t>
      </w:r>
    </w:p>
    <w:p w:rsidR="00552E7B" w:rsidRPr="00552E7B" w:rsidRDefault="00552E7B" w:rsidP="00552E7B">
      <w:pPr>
        <w:rPr>
          <w:rFonts w:asciiTheme="majorBidi" w:hAnsiTheme="majorBidi" w:cstheme="majorBidi"/>
          <w:sz w:val="24"/>
          <w:szCs w:val="24"/>
        </w:rPr>
      </w:pPr>
    </w:p>
    <w:p w:rsidR="00552E7B" w:rsidRPr="00552E7B" w:rsidRDefault="00552E7B" w:rsidP="00552E7B">
      <w:pPr>
        <w:rPr>
          <w:rFonts w:asciiTheme="majorBidi" w:hAnsiTheme="majorBidi" w:cstheme="majorBidi"/>
          <w:sz w:val="24"/>
          <w:szCs w:val="24"/>
        </w:rPr>
      </w:pPr>
      <w:r w:rsidRPr="00552E7B">
        <w:rPr>
          <w:rFonts w:asciiTheme="majorBidi" w:hAnsiTheme="majorBidi" w:cstheme="majorBidi"/>
          <w:b/>
          <w:sz w:val="24"/>
          <w:szCs w:val="24"/>
        </w:rPr>
        <w:t xml:space="preserve">5.  Religious holidays:  </w:t>
      </w:r>
      <w:r w:rsidRPr="00552E7B">
        <w:rPr>
          <w:rFonts w:asciiTheme="majorBidi" w:hAnsiTheme="majorBidi" w:cstheme="majorBidi"/>
          <w:sz w:val="24"/>
          <w:szCs w:val="24"/>
        </w:rPr>
        <w:t>NYU works with students who miss class due to religious holidays.  In order to receive this accommodation, please notify your recitation instructor during the first two weeks of the semester of upcoming absences.  For details on NYU’s policy, see:</w:t>
      </w:r>
    </w:p>
    <w:p w:rsidR="00552E7B" w:rsidRPr="00552E7B" w:rsidRDefault="00552E7B" w:rsidP="00552E7B">
      <w:pPr>
        <w:rPr>
          <w:rFonts w:asciiTheme="majorBidi" w:hAnsiTheme="majorBidi" w:cstheme="majorBidi"/>
          <w:b/>
          <w:sz w:val="24"/>
          <w:szCs w:val="24"/>
        </w:rPr>
      </w:pPr>
      <w:r w:rsidRPr="00552E7B">
        <w:rPr>
          <w:rFonts w:asciiTheme="majorBidi" w:hAnsiTheme="majorBidi" w:cstheme="majorBidi"/>
          <w:sz w:val="24"/>
          <w:szCs w:val="24"/>
        </w:rPr>
        <w:t>http://www.nyu.edu/about/policies-guidelines-compliance/policies-and-guidelines/university-calendar-policy-on-religious-holidays.html</w:t>
      </w:r>
    </w:p>
    <w:p w:rsidR="00552E7B" w:rsidRPr="00552E7B" w:rsidRDefault="00552E7B" w:rsidP="00552E7B">
      <w:pPr>
        <w:rPr>
          <w:rFonts w:asciiTheme="majorBidi" w:hAnsiTheme="majorBidi" w:cstheme="majorBidi"/>
          <w:sz w:val="24"/>
          <w:szCs w:val="24"/>
        </w:rPr>
      </w:pPr>
      <w:r w:rsidRPr="00552E7B">
        <w:rPr>
          <w:rFonts w:asciiTheme="majorBidi" w:hAnsiTheme="majorBidi" w:cstheme="majorBidi"/>
          <w:b/>
          <w:sz w:val="24"/>
          <w:szCs w:val="24"/>
        </w:rPr>
        <w:t>5. Students with disabilities:</w:t>
      </w:r>
      <w:r w:rsidRPr="00552E7B">
        <w:rPr>
          <w:rFonts w:asciiTheme="majorBidi" w:hAnsiTheme="majorBidi" w:cstheme="majorBidi"/>
          <w:sz w:val="24"/>
          <w:szCs w:val="24"/>
        </w:rPr>
        <w:t xml:space="preserve"> To receive accommodations due to disability, students must be registered with the Moses Center; please present that registration to your recitation instructor no later than the second recitation meeting. Further information about the Moses Center can be found at www.ndyu.edu/csd.</w:t>
      </w:r>
    </w:p>
    <w:p w:rsidR="0076241E" w:rsidRPr="000711BB" w:rsidRDefault="000711BB" w:rsidP="0076241E">
      <w:pPr>
        <w:rPr>
          <w:rFonts w:asciiTheme="majorBidi" w:hAnsiTheme="majorBidi" w:cstheme="majorBidi"/>
          <w:b/>
          <w:bCs/>
          <w:sz w:val="24"/>
          <w:szCs w:val="24"/>
        </w:rPr>
      </w:pPr>
      <w:r w:rsidRPr="000711BB">
        <w:rPr>
          <w:rFonts w:asciiTheme="majorBidi" w:hAnsiTheme="majorBidi" w:cstheme="majorBidi"/>
          <w:b/>
          <w:bCs/>
          <w:sz w:val="24"/>
          <w:szCs w:val="24"/>
        </w:rPr>
        <w:t xml:space="preserve">Required </w:t>
      </w:r>
      <w:r>
        <w:rPr>
          <w:rFonts w:asciiTheme="majorBidi" w:hAnsiTheme="majorBidi" w:cstheme="majorBidi"/>
          <w:b/>
          <w:bCs/>
          <w:sz w:val="24"/>
          <w:szCs w:val="24"/>
        </w:rPr>
        <w:t>B</w:t>
      </w:r>
      <w:r w:rsidRPr="000711BB">
        <w:rPr>
          <w:rFonts w:asciiTheme="majorBidi" w:hAnsiTheme="majorBidi" w:cstheme="majorBidi"/>
          <w:b/>
          <w:bCs/>
          <w:sz w:val="24"/>
          <w:szCs w:val="24"/>
        </w:rPr>
        <w:t>ooks</w:t>
      </w:r>
    </w:p>
    <w:p w:rsidR="000711BB" w:rsidRPr="00CD31C5" w:rsidRDefault="000711BB" w:rsidP="00CD31C5">
      <w:pPr>
        <w:pStyle w:val="ListParagraph"/>
        <w:numPr>
          <w:ilvl w:val="0"/>
          <w:numId w:val="32"/>
        </w:numPr>
        <w:rPr>
          <w:rFonts w:asciiTheme="majorBidi" w:hAnsiTheme="majorBidi" w:cstheme="majorBidi"/>
          <w:sz w:val="24"/>
          <w:szCs w:val="24"/>
        </w:rPr>
      </w:pPr>
      <w:proofErr w:type="spellStart"/>
      <w:r w:rsidRPr="00CD31C5">
        <w:rPr>
          <w:rFonts w:asciiTheme="majorBidi" w:hAnsiTheme="majorBidi" w:cstheme="majorBidi"/>
          <w:sz w:val="24"/>
          <w:szCs w:val="24"/>
        </w:rPr>
        <w:t>Mazower</w:t>
      </w:r>
      <w:proofErr w:type="spellEnd"/>
      <w:r w:rsidRPr="00CD31C5">
        <w:rPr>
          <w:rFonts w:asciiTheme="majorBidi" w:hAnsiTheme="majorBidi" w:cstheme="majorBidi"/>
          <w:sz w:val="24"/>
          <w:szCs w:val="24"/>
        </w:rPr>
        <w:t>, Mark. Dark Continent: Europe’s Twentieth Century</w:t>
      </w:r>
      <w:r w:rsidR="00CD31C5" w:rsidRPr="00CD31C5">
        <w:rPr>
          <w:rFonts w:asciiTheme="majorBidi" w:hAnsiTheme="majorBidi" w:cstheme="majorBidi"/>
          <w:sz w:val="24"/>
          <w:szCs w:val="24"/>
        </w:rPr>
        <w:t>.</w:t>
      </w:r>
      <w:r w:rsidRPr="00CD31C5">
        <w:rPr>
          <w:rFonts w:asciiTheme="majorBidi" w:hAnsiTheme="majorBidi" w:cstheme="majorBidi"/>
          <w:sz w:val="24"/>
          <w:szCs w:val="24"/>
        </w:rPr>
        <w:t xml:space="preserve"> available for rent or purchase at NYU Bookstore</w:t>
      </w:r>
    </w:p>
    <w:p w:rsidR="00CD31C5" w:rsidRPr="00CD31C5" w:rsidRDefault="00CD31C5" w:rsidP="00CD31C5">
      <w:pPr>
        <w:pStyle w:val="ListParagraph"/>
        <w:numPr>
          <w:ilvl w:val="0"/>
          <w:numId w:val="32"/>
        </w:numPr>
        <w:rPr>
          <w:rFonts w:asciiTheme="majorBidi" w:hAnsiTheme="majorBidi" w:cstheme="majorBidi"/>
          <w:sz w:val="24"/>
          <w:szCs w:val="24"/>
        </w:rPr>
      </w:pPr>
      <w:proofErr w:type="spellStart"/>
      <w:r w:rsidRPr="00CD31C5">
        <w:rPr>
          <w:rFonts w:asciiTheme="majorBidi" w:hAnsiTheme="majorBidi" w:cstheme="majorBidi"/>
          <w:sz w:val="24"/>
          <w:szCs w:val="24"/>
        </w:rPr>
        <w:t>Judt</w:t>
      </w:r>
      <w:proofErr w:type="spellEnd"/>
      <w:r w:rsidRPr="00CD31C5">
        <w:rPr>
          <w:rFonts w:asciiTheme="majorBidi" w:hAnsiTheme="majorBidi" w:cstheme="majorBidi"/>
          <w:sz w:val="24"/>
          <w:szCs w:val="24"/>
        </w:rPr>
        <w:t>, Tony. Postwar: A History of Europe since 1945. Penguin, 2006. available for rent or purchase at NYU Bookstore</w:t>
      </w:r>
    </w:p>
    <w:p w:rsidR="00CF5753" w:rsidRDefault="00CD31C5" w:rsidP="00CF5753">
      <w:pPr>
        <w:pStyle w:val="ListParagraph"/>
        <w:numPr>
          <w:ilvl w:val="0"/>
          <w:numId w:val="32"/>
        </w:numPr>
        <w:rPr>
          <w:rFonts w:asciiTheme="majorBidi" w:hAnsiTheme="majorBidi" w:cstheme="majorBidi"/>
          <w:sz w:val="24"/>
          <w:szCs w:val="24"/>
        </w:rPr>
      </w:pPr>
      <w:r w:rsidRPr="00CD31C5">
        <w:rPr>
          <w:rFonts w:asciiTheme="majorBidi" w:hAnsiTheme="majorBidi" w:cstheme="majorBidi"/>
          <w:sz w:val="24"/>
          <w:szCs w:val="24"/>
        </w:rPr>
        <w:t xml:space="preserve">McNamara, Kathleen R. The Politics of Everyday Europe: Constructing Authority in the European Union. Oxford University Press, USA, 2015. Available online through NYU Library Access. </w:t>
      </w:r>
    </w:p>
    <w:p w:rsidR="00CF5753" w:rsidRPr="00CF5753" w:rsidRDefault="00CF5753" w:rsidP="00CF5753">
      <w:pPr>
        <w:pStyle w:val="ListParagraph"/>
        <w:numPr>
          <w:ilvl w:val="0"/>
          <w:numId w:val="32"/>
        </w:numPr>
        <w:rPr>
          <w:rFonts w:asciiTheme="majorBidi" w:hAnsiTheme="majorBidi" w:cstheme="majorBidi"/>
          <w:sz w:val="24"/>
          <w:szCs w:val="24"/>
        </w:rPr>
      </w:pPr>
    </w:p>
    <w:p w:rsidR="006360E7" w:rsidRPr="00221C60" w:rsidRDefault="006360E7" w:rsidP="00221C60">
      <w:pPr>
        <w:pStyle w:val="Heading2"/>
        <w:rPr>
          <w:rFonts w:asciiTheme="majorBidi" w:hAnsiTheme="majorBidi"/>
          <w:color w:val="auto"/>
          <w:sz w:val="24"/>
          <w:szCs w:val="24"/>
        </w:rPr>
      </w:pPr>
      <w:r w:rsidRPr="00221C60">
        <w:rPr>
          <w:rFonts w:asciiTheme="majorBidi" w:hAnsiTheme="majorBidi"/>
          <w:color w:val="auto"/>
          <w:sz w:val="24"/>
          <w:szCs w:val="24"/>
        </w:rPr>
        <w:t>Class Overview</w:t>
      </w:r>
    </w:p>
    <w:p w:rsidR="00D23894" w:rsidRPr="009C612F" w:rsidRDefault="00CF5753" w:rsidP="0076241E">
      <w:pPr>
        <w:pStyle w:val="ListParagraph"/>
        <w:numPr>
          <w:ilvl w:val="0"/>
          <w:numId w:val="23"/>
        </w:numPr>
        <w:rPr>
          <w:rFonts w:asciiTheme="majorBidi" w:hAnsiTheme="majorBidi" w:cstheme="majorBidi"/>
          <w:sz w:val="24"/>
          <w:szCs w:val="24"/>
          <w:u w:val="single"/>
        </w:rPr>
      </w:pPr>
      <w:r>
        <w:rPr>
          <w:rFonts w:asciiTheme="majorBidi" w:hAnsiTheme="majorBidi" w:cstheme="majorBidi"/>
          <w:sz w:val="24"/>
          <w:szCs w:val="24"/>
          <w:u w:val="single"/>
        </w:rPr>
        <w:t xml:space="preserve"> </w:t>
      </w:r>
      <w:r w:rsidRPr="006A786C">
        <w:rPr>
          <w:rFonts w:asciiTheme="majorBidi" w:hAnsiTheme="majorBidi" w:cstheme="majorBidi"/>
          <w:b/>
          <w:bCs/>
          <w:sz w:val="24"/>
          <w:szCs w:val="24"/>
          <w:u w:val="single"/>
        </w:rPr>
        <w:t xml:space="preserve">Sept 5 2018 </w:t>
      </w:r>
      <w:r w:rsidR="00D23894" w:rsidRPr="006A786C">
        <w:rPr>
          <w:rFonts w:asciiTheme="majorBidi" w:hAnsiTheme="majorBidi" w:cstheme="majorBidi"/>
          <w:b/>
          <w:bCs/>
          <w:sz w:val="24"/>
          <w:szCs w:val="24"/>
          <w:u w:val="single"/>
        </w:rPr>
        <w:t>Introduction</w:t>
      </w:r>
      <w:r w:rsidR="006714A4" w:rsidRPr="006A786C">
        <w:rPr>
          <w:rFonts w:asciiTheme="majorBidi" w:hAnsiTheme="majorBidi" w:cstheme="majorBidi"/>
          <w:b/>
          <w:bCs/>
          <w:sz w:val="24"/>
          <w:szCs w:val="24"/>
          <w:u w:val="single"/>
        </w:rPr>
        <w:t xml:space="preserve"> </w:t>
      </w:r>
      <w:r w:rsidR="006714A4" w:rsidRPr="009C612F">
        <w:rPr>
          <w:rFonts w:asciiTheme="majorBidi" w:hAnsiTheme="majorBidi" w:cstheme="majorBidi"/>
          <w:sz w:val="24"/>
          <w:szCs w:val="24"/>
          <w:u w:val="single"/>
        </w:rPr>
        <w:t>77 pages</w:t>
      </w:r>
    </w:p>
    <w:p w:rsidR="00D23894" w:rsidRPr="0076241E" w:rsidRDefault="00B0348B" w:rsidP="0076241E">
      <w:pPr>
        <w:rPr>
          <w:rFonts w:asciiTheme="majorBidi" w:hAnsiTheme="majorBidi" w:cstheme="majorBidi"/>
          <w:sz w:val="24"/>
          <w:szCs w:val="24"/>
        </w:rPr>
      </w:pPr>
      <w:r w:rsidRPr="0076241E">
        <w:rPr>
          <w:rFonts w:asciiTheme="majorBidi" w:hAnsiTheme="majorBidi" w:cstheme="majorBidi"/>
          <w:sz w:val="24"/>
          <w:szCs w:val="24"/>
        </w:rPr>
        <w:t>Before we begin: The Modern State in Europe and the changing map of Europe</w:t>
      </w:r>
    </w:p>
    <w:p w:rsidR="00B0348B" w:rsidRPr="0076241E" w:rsidRDefault="00221C60" w:rsidP="00221C60">
      <w:pPr>
        <w:pStyle w:val="ListParagraph"/>
        <w:numPr>
          <w:ilvl w:val="1"/>
          <w:numId w:val="3"/>
        </w:numPr>
        <w:rPr>
          <w:rFonts w:asciiTheme="majorBidi" w:hAnsiTheme="majorBidi" w:cstheme="majorBidi"/>
          <w:sz w:val="24"/>
          <w:szCs w:val="24"/>
        </w:rPr>
      </w:pPr>
      <w:r w:rsidRPr="00221C60">
        <w:rPr>
          <w:rFonts w:asciiTheme="majorBidi" w:hAnsiTheme="majorBidi" w:cstheme="majorBidi"/>
          <w:sz w:val="24"/>
          <w:szCs w:val="24"/>
        </w:rPr>
        <w:t>Tilly, Charles. “Coercion, Capital, and European States, AD 990,” 1990.</w:t>
      </w:r>
      <w:r w:rsidR="006714A4" w:rsidRPr="0076241E">
        <w:rPr>
          <w:rFonts w:asciiTheme="majorBidi" w:hAnsiTheme="majorBidi" w:cstheme="majorBidi"/>
          <w:sz w:val="24"/>
          <w:szCs w:val="24"/>
        </w:rPr>
        <w:t>pp. 45-53; 67-95</w:t>
      </w:r>
    </w:p>
    <w:p w:rsidR="00B0348B" w:rsidRPr="0076241E" w:rsidRDefault="00221C60" w:rsidP="0076241E">
      <w:pPr>
        <w:pStyle w:val="ListParagraph"/>
        <w:numPr>
          <w:ilvl w:val="1"/>
          <w:numId w:val="3"/>
        </w:numPr>
        <w:rPr>
          <w:rFonts w:asciiTheme="majorBidi" w:hAnsiTheme="majorBidi" w:cstheme="majorBidi"/>
          <w:sz w:val="24"/>
          <w:szCs w:val="24"/>
        </w:rPr>
      </w:pPr>
      <w:r>
        <w:rPr>
          <w:rFonts w:ascii="Times New Roman" w:hAnsi="Times New Roman" w:cs="Times New Roman"/>
          <w:sz w:val="24"/>
          <w:szCs w:val="24"/>
        </w:rPr>
        <w:t xml:space="preserve">Weber, Max. </w:t>
      </w:r>
      <w:r>
        <w:rPr>
          <w:rFonts w:ascii="Times New Roman" w:hAnsi="Times New Roman" w:cs="Times New Roman"/>
          <w:i/>
          <w:iCs/>
          <w:sz w:val="24"/>
          <w:szCs w:val="24"/>
        </w:rPr>
        <w:t>Politics as a Vocation</w:t>
      </w:r>
      <w:r>
        <w:rPr>
          <w:rFonts w:ascii="Times New Roman" w:hAnsi="Times New Roman" w:cs="Times New Roman"/>
          <w:sz w:val="24"/>
          <w:szCs w:val="24"/>
        </w:rPr>
        <w:t>. Fortress Press Philadelphia, PA, 1965</w:t>
      </w:r>
      <w:r>
        <w:rPr>
          <w:rFonts w:asciiTheme="majorBidi" w:hAnsiTheme="majorBidi" w:cstheme="majorBidi"/>
          <w:sz w:val="24"/>
          <w:szCs w:val="24"/>
        </w:rPr>
        <w:t xml:space="preserve">. </w:t>
      </w:r>
      <w:r w:rsidR="006714A4" w:rsidRPr="0076241E">
        <w:rPr>
          <w:rFonts w:asciiTheme="majorBidi" w:hAnsiTheme="majorBidi" w:cstheme="majorBidi"/>
          <w:sz w:val="24"/>
          <w:szCs w:val="24"/>
        </w:rPr>
        <w:t>27 pages</w:t>
      </w:r>
    </w:p>
    <w:p w:rsidR="00F80490" w:rsidRPr="0076241E" w:rsidRDefault="00221C60" w:rsidP="00221C60">
      <w:pPr>
        <w:pStyle w:val="ListParagraph"/>
        <w:numPr>
          <w:ilvl w:val="1"/>
          <w:numId w:val="3"/>
        </w:numPr>
        <w:rPr>
          <w:rFonts w:asciiTheme="majorBidi" w:hAnsiTheme="majorBidi" w:cstheme="majorBidi"/>
          <w:sz w:val="24"/>
          <w:szCs w:val="24"/>
        </w:rPr>
      </w:pPr>
      <w:proofErr w:type="spellStart"/>
      <w:r w:rsidRPr="00221C60">
        <w:rPr>
          <w:rFonts w:asciiTheme="majorBidi" w:hAnsiTheme="majorBidi" w:cstheme="majorBidi"/>
          <w:sz w:val="24"/>
          <w:szCs w:val="24"/>
        </w:rPr>
        <w:t>Barkey</w:t>
      </w:r>
      <w:proofErr w:type="spellEnd"/>
      <w:r w:rsidRPr="00221C60">
        <w:rPr>
          <w:rFonts w:asciiTheme="majorBidi" w:hAnsiTheme="majorBidi" w:cstheme="majorBidi"/>
          <w:sz w:val="24"/>
          <w:szCs w:val="24"/>
        </w:rPr>
        <w:t>, Karen. Bandits and Bureaucrats: The Ottoman Route to State Centralization. Cornell University Press, 1994.</w:t>
      </w:r>
      <w:r w:rsidR="00F80490" w:rsidRPr="0076241E">
        <w:rPr>
          <w:rFonts w:asciiTheme="majorBidi" w:hAnsiTheme="majorBidi" w:cstheme="majorBidi"/>
          <w:sz w:val="24"/>
          <w:szCs w:val="24"/>
        </w:rPr>
        <w:t xml:space="preserve"> Introduction</w:t>
      </w:r>
      <w:r w:rsidR="006714A4" w:rsidRPr="0076241E">
        <w:rPr>
          <w:rFonts w:asciiTheme="majorBidi" w:hAnsiTheme="majorBidi" w:cstheme="majorBidi"/>
          <w:sz w:val="24"/>
          <w:szCs w:val="24"/>
        </w:rPr>
        <w:t xml:space="preserve"> 23 pages</w:t>
      </w:r>
    </w:p>
    <w:p w:rsidR="00C62591" w:rsidRPr="00221C60" w:rsidRDefault="00C62591" w:rsidP="00221C60">
      <w:pPr>
        <w:pStyle w:val="Heading3"/>
        <w:rPr>
          <w:rFonts w:asciiTheme="majorBidi" w:hAnsiTheme="majorBidi"/>
          <w:color w:val="auto"/>
          <w:sz w:val="24"/>
          <w:szCs w:val="24"/>
        </w:rPr>
      </w:pPr>
      <w:r w:rsidRPr="00221C60">
        <w:rPr>
          <w:rFonts w:asciiTheme="majorBidi" w:hAnsiTheme="majorBidi"/>
          <w:color w:val="auto"/>
          <w:sz w:val="24"/>
          <w:szCs w:val="24"/>
        </w:rPr>
        <w:t>Part One: Building Europe's Liberal Order</w:t>
      </w:r>
    </w:p>
    <w:p w:rsidR="00F75719" w:rsidRPr="001D0727" w:rsidRDefault="00CF5753" w:rsidP="0076241E">
      <w:pPr>
        <w:pStyle w:val="ListParagraph"/>
        <w:numPr>
          <w:ilvl w:val="0"/>
          <w:numId w:val="23"/>
        </w:numPr>
        <w:rPr>
          <w:rFonts w:asciiTheme="majorBidi" w:hAnsiTheme="majorBidi" w:cstheme="majorBidi"/>
          <w:b/>
          <w:bCs/>
          <w:sz w:val="24"/>
          <w:szCs w:val="24"/>
          <w:u w:val="single"/>
        </w:rPr>
      </w:pPr>
      <w:r w:rsidRPr="006A786C">
        <w:rPr>
          <w:rFonts w:asciiTheme="majorBidi" w:hAnsiTheme="majorBidi" w:cstheme="majorBidi"/>
          <w:b/>
          <w:bCs/>
          <w:sz w:val="24"/>
          <w:szCs w:val="24"/>
          <w:u w:val="single"/>
        </w:rPr>
        <w:t xml:space="preserve">September 12, 2018 </w:t>
      </w:r>
      <w:r w:rsidR="00D23894" w:rsidRPr="006A786C">
        <w:rPr>
          <w:rFonts w:asciiTheme="majorBidi" w:hAnsiTheme="majorBidi" w:cstheme="majorBidi"/>
          <w:b/>
          <w:bCs/>
          <w:sz w:val="24"/>
          <w:szCs w:val="24"/>
          <w:u w:val="single"/>
        </w:rPr>
        <w:t>Europe before WWII</w:t>
      </w:r>
      <w:r w:rsidR="006714A4" w:rsidRPr="006A786C">
        <w:rPr>
          <w:rFonts w:asciiTheme="majorBidi" w:hAnsiTheme="majorBidi" w:cstheme="majorBidi"/>
          <w:b/>
          <w:bCs/>
          <w:sz w:val="24"/>
          <w:szCs w:val="24"/>
          <w:u w:val="single"/>
        </w:rPr>
        <w:t xml:space="preserve">  </w:t>
      </w:r>
      <w:r w:rsidR="006714A4" w:rsidRPr="006A786C">
        <w:rPr>
          <w:rFonts w:asciiTheme="majorBidi" w:hAnsiTheme="majorBidi" w:cstheme="majorBidi"/>
          <w:sz w:val="24"/>
          <w:szCs w:val="24"/>
          <w:u w:val="single"/>
        </w:rPr>
        <w:t>10</w:t>
      </w:r>
      <w:r w:rsidR="00F0169C" w:rsidRPr="006A786C">
        <w:rPr>
          <w:rFonts w:asciiTheme="majorBidi" w:hAnsiTheme="majorBidi" w:cstheme="majorBidi"/>
          <w:sz w:val="24"/>
          <w:szCs w:val="24"/>
          <w:u w:val="single"/>
        </w:rPr>
        <w:t>0</w:t>
      </w:r>
      <w:r w:rsidR="006714A4" w:rsidRPr="006A786C">
        <w:rPr>
          <w:rFonts w:asciiTheme="majorBidi" w:hAnsiTheme="majorBidi" w:cstheme="majorBidi"/>
          <w:sz w:val="24"/>
          <w:szCs w:val="24"/>
          <w:u w:val="single"/>
        </w:rPr>
        <w:t xml:space="preserve"> pages</w:t>
      </w:r>
    </w:p>
    <w:p w:rsidR="001D0727" w:rsidRPr="001D0727" w:rsidRDefault="001D0727" w:rsidP="001D0727">
      <w:pPr>
        <w:rPr>
          <w:rFonts w:asciiTheme="majorBidi" w:hAnsiTheme="majorBidi" w:cstheme="majorBidi"/>
          <w:sz w:val="24"/>
          <w:szCs w:val="24"/>
          <w:u w:val="single"/>
        </w:rPr>
      </w:pPr>
      <w:r w:rsidRPr="001D0727">
        <w:rPr>
          <w:rFonts w:asciiTheme="majorBidi" w:hAnsiTheme="majorBidi" w:cstheme="majorBidi"/>
          <w:sz w:val="24"/>
          <w:szCs w:val="24"/>
          <w:u w:val="single"/>
        </w:rPr>
        <w:t>In class map quiz</w:t>
      </w:r>
    </w:p>
    <w:p w:rsidR="00105C74" w:rsidRDefault="00105C74" w:rsidP="0076241E">
      <w:pPr>
        <w:rPr>
          <w:rFonts w:asciiTheme="majorBidi" w:hAnsiTheme="majorBidi" w:cstheme="majorBidi"/>
          <w:sz w:val="24"/>
          <w:szCs w:val="24"/>
        </w:rPr>
      </w:pPr>
      <w:r w:rsidRPr="0076241E">
        <w:rPr>
          <w:rFonts w:asciiTheme="majorBidi" w:hAnsiTheme="majorBidi" w:cstheme="majorBidi"/>
          <w:sz w:val="24"/>
          <w:szCs w:val="24"/>
        </w:rPr>
        <w:lastRenderedPageBreak/>
        <w:t xml:space="preserve">What </w:t>
      </w:r>
      <w:r>
        <w:rPr>
          <w:rFonts w:asciiTheme="majorBidi" w:hAnsiTheme="majorBidi" w:cstheme="majorBidi"/>
          <w:sz w:val="24"/>
          <w:szCs w:val="24"/>
        </w:rPr>
        <w:t>were the causes for Europe's destabilization before WWII?</w:t>
      </w:r>
      <w:r w:rsidRPr="0076241E">
        <w:rPr>
          <w:rFonts w:asciiTheme="majorBidi" w:hAnsiTheme="majorBidi" w:cstheme="majorBidi"/>
          <w:sz w:val="24"/>
          <w:szCs w:val="24"/>
        </w:rPr>
        <w:t xml:space="preserve"> </w:t>
      </w:r>
    </w:p>
    <w:p w:rsidR="00D23894" w:rsidRPr="0076241E" w:rsidRDefault="00221C60" w:rsidP="00221C60">
      <w:pPr>
        <w:pStyle w:val="ListParagraph"/>
        <w:numPr>
          <w:ilvl w:val="1"/>
          <w:numId w:val="5"/>
        </w:numPr>
        <w:rPr>
          <w:rFonts w:asciiTheme="majorBidi" w:hAnsiTheme="majorBidi" w:cstheme="majorBidi"/>
          <w:sz w:val="24"/>
          <w:szCs w:val="24"/>
        </w:rPr>
      </w:pPr>
      <w:proofErr w:type="spellStart"/>
      <w:r w:rsidRPr="00221C60">
        <w:rPr>
          <w:rFonts w:asciiTheme="majorBidi" w:hAnsiTheme="majorBidi" w:cstheme="majorBidi"/>
          <w:sz w:val="24"/>
          <w:szCs w:val="24"/>
        </w:rPr>
        <w:t>Mazower</w:t>
      </w:r>
      <w:proofErr w:type="spellEnd"/>
      <w:r w:rsidRPr="00221C60">
        <w:rPr>
          <w:rFonts w:asciiTheme="majorBidi" w:hAnsiTheme="majorBidi" w:cstheme="majorBidi"/>
          <w:sz w:val="24"/>
          <w:szCs w:val="24"/>
        </w:rPr>
        <w:t>, Mark. Dark Continent: Europe’s Twentieth Century. Vintage, 2009.</w:t>
      </w:r>
      <w:r>
        <w:rPr>
          <w:rFonts w:asciiTheme="majorBidi" w:hAnsiTheme="majorBidi" w:cstheme="majorBidi"/>
          <w:sz w:val="24"/>
          <w:szCs w:val="24"/>
        </w:rPr>
        <w:t xml:space="preserve"> Pp. </w:t>
      </w:r>
      <w:r w:rsidR="006714A4" w:rsidRPr="0076241E">
        <w:rPr>
          <w:rFonts w:asciiTheme="majorBidi" w:hAnsiTheme="majorBidi" w:cstheme="majorBidi"/>
          <w:sz w:val="24"/>
          <w:szCs w:val="24"/>
        </w:rPr>
        <w:t>3-75</w:t>
      </w:r>
    </w:p>
    <w:p w:rsidR="00B0348B" w:rsidRPr="00221C60" w:rsidRDefault="00221C60" w:rsidP="00221C60">
      <w:pPr>
        <w:pStyle w:val="ListParagraph"/>
        <w:numPr>
          <w:ilvl w:val="1"/>
          <w:numId w:val="5"/>
        </w:numPr>
        <w:rPr>
          <w:rFonts w:asciiTheme="majorBidi" w:hAnsiTheme="majorBidi" w:cstheme="majorBidi"/>
          <w:sz w:val="24"/>
          <w:szCs w:val="24"/>
        </w:rPr>
      </w:pPr>
      <w:r w:rsidRPr="00221C60">
        <w:rPr>
          <w:rFonts w:asciiTheme="majorBidi" w:hAnsiTheme="majorBidi" w:cstheme="majorBidi"/>
          <w:sz w:val="24"/>
          <w:szCs w:val="24"/>
        </w:rPr>
        <w:t>Polanyi, Karl. “The Great Transformation: Economic and Political Origins of Our Time.” Rinehart, New York, 1944.</w:t>
      </w:r>
      <w:r w:rsidR="00B0348B" w:rsidRPr="00221C60">
        <w:rPr>
          <w:rFonts w:asciiTheme="majorBidi" w:hAnsiTheme="majorBidi" w:cstheme="majorBidi"/>
          <w:sz w:val="24"/>
          <w:szCs w:val="24"/>
        </w:rPr>
        <w:t>Ch. 1-2 pp. 3-32</w:t>
      </w:r>
    </w:p>
    <w:p w:rsidR="00B0348B" w:rsidRPr="0076241E" w:rsidRDefault="00B0348B" w:rsidP="0076241E">
      <w:pPr>
        <w:rPr>
          <w:rFonts w:asciiTheme="majorBidi" w:hAnsiTheme="majorBidi" w:cstheme="majorBidi"/>
          <w:sz w:val="24"/>
          <w:szCs w:val="24"/>
        </w:rPr>
      </w:pPr>
      <w:r w:rsidRPr="0076241E">
        <w:rPr>
          <w:rFonts w:asciiTheme="majorBidi" w:hAnsiTheme="majorBidi" w:cstheme="majorBidi"/>
          <w:sz w:val="24"/>
          <w:szCs w:val="24"/>
        </w:rPr>
        <w:t>Recommended Readings:</w:t>
      </w:r>
    </w:p>
    <w:p w:rsidR="000374E3" w:rsidRPr="0076241E" w:rsidRDefault="000374E3" w:rsidP="0076241E">
      <w:pPr>
        <w:pStyle w:val="ListParagraph"/>
        <w:numPr>
          <w:ilvl w:val="1"/>
          <w:numId w:val="6"/>
        </w:numPr>
        <w:rPr>
          <w:rFonts w:asciiTheme="majorBidi" w:hAnsiTheme="majorBidi" w:cstheme="majorBidi"/>
          <w:sz w:val="24"/>
          <w:szCs w:val="24"/>
        </w:rPr>
      </w:pPr>
      <w:r w:rsidRPr="0076241E">
        <w:rPr>
          <w:rFonts w:asciiTheme="majorBidi" w:hAnsiTheme="majorBidi" w:cstheme="majorBidi"/>
          <w:sz w:val="24"/>
          <w:szCs w:val="24"/>
        </w:rPr>
        <w:t xml:space="preserve">Sheri Berman the Social Democratic Moment </w:t>
      </w:r>
    </w:p>
    <w:p w:rsidR="00D23894" w:rsidRPr="0076241E" w:rsidRDefault="00D23894" w:rsidP="0076241E">
      <w:pPr>
        <w:pStyle w:val="ListParagraph"/>
        <w:numPr>
          <w:ilvl w:val="1"/>
          <w:numId w:val="6"/>
        </w:numPr>
        <w:rPr>
          <w:rFonts w:asciiTheme="majorBidi" w:hAnsiTheme="majorBidi" w:cstheme="majorBidi"/>
          <w:sz w:val="24"/>
          <w:szCs w:val="24"/>
        </w:rPr>
      </w:pPr>
      <w:proofErr w:type="spellStart"/>
      <w:r w:rsidRPr="0076241E">
        <w:rPr>
          <w:rFonts w:asciiTheme="majorBidi" w:hAnsiTheme="majorBidi" w:cstheme="majorBidi"/>
          <w:sz w:val="24"/>
          <w:szCs w:val="24"/>
        </w:rPr>
        <w:t>Carr</w:t>
      </w:r>
      <w:proofErr w:type="spellEnd"/>
      <w:r w:rsidRPr="0076241E">
        <w:rPr>
          <w:rFonts w:asciiTheme="majorBidi" w:hAnsiTheme="majorBidi" w:cstheme="majorBidi"/>
          <w:sz w:val="24"/>
          <w:szCs w:val="24"/>
        </w:rPr>
        <w:t xml:space="preserve"> - The twenty Years Crisis</w:t>
      </w:r>
    </w:p>
    <w:p w:rsidR="00D23894" w:rsidRDefault="00D23894" w:rsidP="0076241E">
      <w:pPr>
        <w:pStyle w:val="ListParagraph"/>
        <w:numPr>
          <w:ilvl w:val="1"/>
          <w:numId w:val="6"/>
        </w:numPr>
        <w:rPr>
          <w:rFonts w:asciiTheme="majorBidi" w:hAnsiTheme="majorBidi" w:cstheme="majorBidi"/>
          <w:sz w:val="24"/>
          <w:szCs w:val="24"/>
        </w:rPr>
      </w:pPr>
      <w:r w:rsidRPr="0076241E">
        <w:rPr>
          <w:rFonts w:asciiTheme="majorBidi" w:hAnsiTheme="majorBidi" w:cstheme="majorBidi"/>
          <w:sz w:val="24"/>
          <w:szCs w:val="24"/>
        </w:rPr>
        <w:t xml:space="preserve">Michel </w:t>
      </w:r>
      <w:proofErr w:type="spellStart"/>
      <w:r w:rsidRPr="0076241E">
        <w:rPr>
          <w:rFonts w:asciiTheme="majorBidi" w:hAnsiTheme="majorBidi" w:cstheme="majorBidi"/>
          <w:sz w:val="24"/>
          <w:szCs w:val="24"/>
        </w:rPr>
        <w:t>Dobry</w:t>
      </w:r>
      <w:proofErr w:type="spellEnd"/>
      <w:r w:rsidRPr="0076241E">
        <w:rPr>
          <w:rFonts w:asciiTheme="majorBidi" w:hAnsiTheme="majorBidi" w:cstheme="majorBidi"/>
          <w:sz w:val="24"/>
          <w:szCs w:val="24"/>
        </w:rPr>
        <w:t>, “France: An Ambiguous Survival,” in Dirk Berg-Schlosser and Jeremy Mitchell, eds., Conditions of Democracy in Europe (NY: St. Martin’s Press, 2000).</w:t>
      </w:r>
    </w:p>
    <w:p w:rsidR="00105C74" w:rsidRPr="0076241E" w:rsidRDefault="00105C74" w:rsidP="00105C74">
      <w:pPr>
        <w:pStyle w:val="ListParagraph"/>
        <w:ind w:left="1440"/>
        <w:rPr>
          <w:rFonts w:asciiTheme="majorBidi" w:hAnsiTheme="majorBidi" w:cstheme="majorBidi"/>
          <w:sz w:val="24"/>
          <w:szCs w:val="24"/>
        </w:rPr>
      </w:pPr>
    </w:p>
    <w:p w:rsidR="00CF5753" w:rsidRPr="00CF5753" w:rsidRDefault="00CF5753" w:rsidP="002E2EAC">
      <w:pPr>
        <w:pStyle w:val="ListParagraph"/>
        <w:numPr>
          <w:ilvl w:val="0"/>
          <w:numId w:val="23"/>
        </w:numPr>
        <w:rPr>
          <w:rFonts w:asciiTheme="majorBidi" w:hAnsiTheme="majorBidi" w:cstheme="majorBidi"/>
          <w:b/>
          <w:bCs/>
          <w:sz w:val="24"/>
          <w:szCs w:val="24"/>
          <w:u w:val="single"/>
        </w:rPr>
      </w:pPr>
      <w:r w:rsidRPr="00CF5753">
        <w:rPr>
          <w:rFonts w:asciiTheme="majorBidi" w:hAnsiTheme="majorBidi" w:cstheme="majorBidi"/>
          <w:b/>
          <w:bCs/>
          <w:sz w:val="24"/>
          <w:szCs w:val="24"/>
          <w:u w:val="single"/>
        </w:rPr>
        <w:t>CLASS WILL MEET IN A SPECIAL DATE</w:t>
      </w:r>
      <w:r>
        <w:rPr>
          <w:rFonts w:asciiTheme="majorBidi" w:hAnsiTheme="majorBidi" w:cstheme="majorBidi"/>
          <w:b/>
          <w:bCs/>
          <w:sz w:val="24"/>
          <w:szCs w:val="24"/>
          <w:u w:val="single"/>
        </w:rPr>
        <w:t xml:space="preserve"> </w:t>
      </w:r>
      <w:r w:rsidR="00F15C7D">
        <w:rPr>
          <w:rFonts w:asciiTheme="majorBidi" w:hAnsiTheme="majorBidi" w:cstheme="majorBidi"/>
          <w:b/>
          <w:bCs/>
          <w:sz w:val="24"/>
          <w:szCs w:val="24"/>
          <w:u w:val="single"/>
        </w:rPr>
        <w:t>Monday 09.24 10am</w:t>
      </w:r>
      <w:r w:rsidRPr="00CF5753">
        <w:rPr>
          <w:rFonts w:asciiTheme="majorBidi" w:hAnsiTheme="majorBidi" w:cstheme="majorBidi"/>
          <w:b/>
          <w:bCs/>
          <w:sz w:val="24"/>
          <w:szCs w:val="24"/>
          <w:u w:val="single"/>
        </w:rPr>
        <w:t>!!!</w:t>
      </w:r>
    </w:p>
    <w:p w:rsidR="00105C74" w:rsidRPr="009C612F" w:rsidRDefault="00192614" w:rsidP="00CF5753">
      <w:pPr>
        <w:pStyle w:val="ListParagraph"/>
        <w:rPr>
          <w:rFonts w:asciiTheme="majorBidi" w:hAnsiTheme="majorBidi" w:cstheme="majorBidi"/>
          <w:sz w:val="24"/>
          <w:szCs w:val="24"/>
          <w:u w:val="single"/>
        </w:rPr>
      </w:pPr>
      <w:r w:rsidRPr="006A786C">
        <w:rPr>
          <w:rFonts w:asciiTheme="majorBidi" w:hAnsiTheme="majorBidi" w:cstheme="majorBidi"/>
          <w:b/>
          <w:bCs/>
          <w:sz w:val="24"/>
          <w:szCs w:val="24"/>
          <w:u w:val="single"/>
        </w:rPr>
        <w:t>The N</w:t>
      </w:r>
      <w:r w:rsidR="00430EA9" w:rsidRPr="006A786C">
        <w:rPr>
          <w:rFonts w:asciiTheme="majorBidi" w:hAnsiTheme="majorBidi" w:cstheme="majorBidi"/>
          <w:b/>
          <w:bCs/>
          <w:sz w:val="24"/>
          <w:szCs w:val="24"/>
          <w:u w:val="single"/>
        </w:rPr>
        <w:t>e</w:t>
      </w:r>
      <w:r w:rsidR="003557EC" w:rsidRPr="006A786C">
        <w:rPr>
          <w:rFonts w:asciiTheme="majorBidi" w:hAnsiTheme="majorBidi" w:cstheme="majorBidi"/>
          <w:b/>
          <w:bCs/>
          <w:sz w:val="24"/>
          <w:szCs w:val="24"/>
          <w:u w:val="single"/>
        </w:rPr>
        <w:t>w Order after WWII</w:t>
      </w:r>
      <w:r w:rsidR="00105C74" w:rsidRPr="006A786C">
        <w:rPr>
          <w:rFonts w:asciiTheme="majorBidi" w:hAnsiTheme="majorBidi" w:cstheme="majorBidi"/>
          <w:b/>
          <w:bCs/>
          <w:sz w:val="24"/>
          <w:szCs w:val="24"/>
          <w:u w:val="single"/>
        </w:rPr>
        <w:t xml:space="preserve"> - </w:t>
      </w:r>
      <w:r w:rsidR="002E2EAC" w:rsidRPr="006A786C">
        <w:rPr>
          <w:rFonts w:asciiTheme="majorBidi" w:hAnsiTheme="majorBidi" w:cstheme="majorBidi"/>
          <w:b/>
          <w:bCs/>
          <w:sz w:val="24"/>
          <w:szCs w:val="24"/>
          <w:u w:val="single"/>
        </w:rPr>
        <w:t>Rehabilitation</w:t>
      </w:r>
      <w:r w:rsidR="003557EC" w:rsidRPr="009C612F">
        <w:rPr>
          <w:rFonts w:asciiTheme="majorBidi" w:hAnsiTheme="majorBidi" w:cstheme="majorBidi"/>
          <w:sz w:val="24"/>
          <w:szCs w:val="24"/>
          <w:u w:val="single"/>
        </w:rPr>
        <w:t xml:space="preserve"> </w:t>
      </w:r>
      <w:r w:rsidR="008C0877">
        <w:rPr>
          <w:rFonts w:asciiTheme="majorBidi" w:hAnsiTheme="majorBidi" w:cstheme="majorBidi"/>
          <w:sz w:val="24"/>
          <w:szCs w:val="24"/>
          <w:u w:val="single"/>
        </w:rPr>
        <w:t xml:space="preserve">87 </w:t>
      </w:r>
      <w:r w:rsidR="00105C74" w:rsidRPr="009C612F">
        <w:rPr>
          <w:rFonts w:asciiTheme="majorBidi" w:hAnsiTheme="majorBidi" w:cstheme="majorBidi"/>
          <w:sz w:val="24"/>
          <w:szCs w:val="24"/>
          <w:u w:val="single"/>
        </w:rPr>
        <w:t>pages</w:t>
      </w:r>
    </w:p>
    <w:p w:rsidR="00430EA9" w:rsidRDefault="00105C74" w:rsidP="00105C74">
      <w:pPr>
        <w:ind w:left="360"/>
        <w:rPr>
          <w:rFonts w:asciiTheme="majorBidi" w:hAnsiTheme="majorBidi" w:cstheme="majorBidi"/>
          <w:sz w:val="24"/>
          <w:szCs w:val="24"/>
        </w:rPr>
      </w:pPr>
      <w:r w:rsidRPr="00105C74">
        <w:rPr>
          <w:rFonts w:asciiTheme="majorBidi" w:hAnsiTheme="majorBidi" w:cstheme="majorBidi"/>
          <w:sz w:val="24"/>
          <w:szCs w:val="24"/>
        </w:rPr>
        <w:t>What were the key challenges in 1945? What institutions were designed in Europe after WWII and why these specific institutions?</w:t>
      </w:r>
      <w:r w:rsidR="002E2EAC">
        <w:rPr>
          <w:rFonts w:asciiTheme="majorBidi" w:hAnsiTheme="majorBidi" w:cstheme="majorBidi"/>
          <w:sz w:val="24"/>
          <w:szCs w:val="24"/>
        </w:rPr>
        <w:t xml:space="preserve"> How were security concerns alleviated? And economic concerns?</w:t>
      </w:r>
      <w:r w:rsidRPr="00105C74">
        <w:rPr>
          <w:rFonts w:asciiTheme="majorBidi" w:hAnsiTheme="majorBidi" w:cstheme="majorBidi"/>
          <w:sz w:val="24"/>
          <w:szCs w:val="24"/>
        </w:rPr>
        <w:t xml:space="preserve"> What role did the US play? </w:t>
      </w:r>
    </w:p>
    <w:p w:rsidR="00B0348B" w:rsidRPr="0076241E" w:rsidRDefault="00221C60" w:rsidP="00221C60">
      <w:pPr>
        <w:pStyle w:val="ListParagraph"/>
        <w:numPr>
          <w:ilvl w:val="1"/>
          <w:numId w:val="7"/>
        </w:numPr>
        <w:rPr>
          <w:rFonts w:asciiTheme="majorBidi" w:hAnsiTheme="majorBidi" w:cstheme="majorBidi"/>
          <w:sz w:val="24"/>
          <w:szCs w:val="24"/>
        </w:rPr>
      </w:pPr>
      <w:proofErr w:type="spellStart"/>
      <w:r w:rsidRPr="00221C60">
        <w:rPr>
          <w:rFonts w:asciiTheme="majorBidi" w:hAnsiTheme="majorBidi" w:cstheme="majorBidi"/>
          <w:sz w:val="24"/>
          <w:szCs w:val="24"/>
        </w:rPr>
        <w:t>Ikenberry</w:t>
      </w:r>
      <w:proofErr w:type="spellEnd"/>
      <w:r w:rsidRPr="00221C60">
        <w:rPr>
          <w:rFonts w:asciiTheme="majorBidi" w:hAnsiTheme="majorBidi" w:cstheme="majorBidi"/>
          <w:sz w:val="24"/>
          <w:szCs w:val="24"/>
        </w:rPr>
        <w:t>, G. John. Liberal Leviathan: The Origins, Crisis, and Transformation of the American World Order. Princeton University Press, 2011.</w:t>
      </w:r>
      <w:r w:rsidR="00582940" w:rsidRPr="0076241E">
        <w:rPr>
          <w:rFonts w:asciiTheme="majorBidi" w:hAnsiTheme="majorBidi" w:cstheme="majorBidi"/>
          <w:sz w:val="24"/>
          <w:szCs w:val="24"/>
        </w:rPr>
        <w:t>Ch. 5</w:t>
      </w:r>
      <w:r w:rsidR="006714A4" w:rsidRPr="0076241E">
        <w:rPr>
          <w:rFonts w:asciiTheme="majorBidi" w:hAnsiTheme="majorBidi" w:cstheme="majorBidi"/>
          <w:sz w:val="24"/>
          <w:szCs w:val="24"/>
        </w:rPr>
        <w:t xml:space="preserve"> pp. </w:t>
      </w:r>
      <w:r w:rsidR="00DB6557">
        <w:rPr>
          <w:rFonts w:asciiTheme="majorBidi" w:hAnsiTheme="majorBidi" w:cstheme="majorBidi"/>
          <w:sz w:val="24"/>
          <w:szCs w:val="24"/>
        </w:rPr>
        <w:t>159-207</w:t>
      </w:r>
    </w:p>
    <w:p w:rsidR="00582940" w:rsidRPr="0076241E" w:rsidRDefault="00221C60" w:rsidP="00221C60">
      <w:pPr>
        <w:pStyle w:val="ListParagraph"/>
        <w:numPr>
          <w:ilvl w:val="1"/>
          <w:numId w:val="7"/>
        </w:numPr>
        <w:rPr>
          <w:rFonts w:asciiTheme="majorBidi" w:hAnsiTheme="majorBidi" w:cstheme="majorBidi"/>
          <w:sz w:val="24"/>
          <w:szCs w:val="24"/>
        </w:rPr>
      </w:pPr>
      <w:proofErr w:type="spellStart"/>
      <w:r w:rsidRPr="00221C60">
        <w:rPr>
          <w:rFonts w:asciiTheme="majorBidi" w:hAnsiTheme="majorBidi" w:cstheme="majorBidi"/>
          <w:sz w:val="24"/>
          <w:szCs w:val="24"/>
        </w:rPr>
        <w:t>Judt</w:t>
      </w:r>
      <w:proofErr w:type="spellEnd"/>
      <w:r w:rsidRPr="00221C60">
        <w:rPr>
          <w:rFonts w:asciiTheme="majorBidi" w:hAnsiTheme="majorBidi" w:cstheme="majorBidi"/>
          <w:sz w:val="24"/>
          <w:szCs w:val="24"/>
        </w:rPr>
        <w:t>, Tony. Postwar: A History of Europe since 1945. Penguin, 2006.</w:t>
      </w:r>
      <w:r w:rsidR="00562EF0" w:rsidRPr="0076241E">
        <w:rPr>
          <w:rFonts w:asciiTheme="majorBidi" w:hAnsiTheme="majorBidi" w:cstheme="majorBidi"/>
          <w:sz w:val="24"/>
          <w:szCs w:val="24"/>
        </w:rPr>
        <w:t xml:space="preserve">pp. </w:t>
      </w:r>
      <w:r w:rsidR="003F42C0" w:rsidRPr="0076241E">
        <w:rPr>
          <w:rFonts w:asciiTheme="majorBidi" w:hAnsiTheme="majorBidi" w:cstheme="majorBidi"/>
          <w:sz w:val="24"/>
          <w:szCs w:val="24"/>
        </w:rPr>
        <w:t>86</w:t>
      </w:r>
      <w:r w:rsidR="00562EF0" w:rsidRPr="0076241E">
        <w:rPr>
          <w:rFonts w:asciiTheme="majorBidi" w:hAnsiTheme="majorBidi" w:cstheme="majorBidi"/>
          <w:sz w:val="24"/>
          <w:szCs w:val="24"/>
        </w:rPr>
        <w:t>-128</w:t>
      </w:r>
    </w:p>
    <w:p w:rsidR="00F80490" w:rsidRPr="0076241E" w:rsidRDefault="00221C60" w:rsidP="00221C60">
      <w:pPr>
        <w:pStyle w:val="ListParagraph"/>
        <w:numPr>
          <w:ilvl w:val="1"/>
          <w:numId w:val="7"/>
        </w:numPr>
        <w:rPr>
          <w:rFonts w:asciiTheme="majorBidi" w:hAnsiTheme="majorBidi" w:cstheme="majorBidi"/>
          <w:sz w:val="24"/>
          <w:szCs w:val="24"/>
        </w:rPr>
      </w:pPr>
      <w:r w:rsidRPr="00221C60">
        <w:rPr>
          <w:rFonts w:asciiTheme="majorBidi" w:hAnsiTheme="majorBidi" w:cstheme="majorBidi"/>
          <w:sz w:val="24"/>
          <w:szCs w:val="24"/>
        </w:rPr>
        <w:t>Monnet, Jean. “Jean Monnet: Memoirs.” London: Collins, 1978.</w:t>
      </w:r>
      <w:r w:rsidR="00322861" w:rsidRPr="0076241E">
        <w:rPr>
          <w:rFonts w:asciiTheme="majorBidi" w:hAnsiTheme="majorBidi" w:cstheme="majorBidi"/>
          <w:sz w:val="24"/>
          <w:szCs w:val="24"/>
        </w:rPr>
        <w:t xml:space="preserve"> </w:t>
      </w:r>
      <w:proofErr w:type="spellStart"/>
      <w:r w:rsidR="00322861" w:rsidRPr="0076241E">
        <w:rPr>
          <w:rFonts w:asciiTheme="majorBidi" w:hAnsiTheme="majorBidi" w:cstheme="majorBidi"/>
          <w:sz w:val="24"/>
          <w:szCs w:val="24"/>
        </w:rPr>
        <w:t>ch.</w:t>
      </w:r>
      <w:proofErr w:type="spellEnd"/>
      <w:r w:rsidR="00322861" w:rsidRPr="0076241E">
        <w:rPr>
          <w:rFonts w:asciiTheme="majorBidi" w:hAnsiTheme="majorBidi" w:cstheme="majorBidi"/>
          <w:sz w:val="24"/>
          <w:szCs w:val="24"/>
        </w:rPr>
        <w:t xml:space="preserve"> 11</w:t>
      </w:r>
    </w:p>
    <w:p w:rsidR="000374E3" w:rsidRPr="0076241E" w:rsidRDefault="00F80490" w:rsidP="0076241E">
      <w:pPr>
        <w:rPr>
          <w:rFonts w:asciiTheme="majorBidi" w:hAnsiTheme="majorBidi" w:cstheme="majorBidi"/>
          <w:sz w:val="24"/>
          <w:szCs w:val="24"/>
        </w:rPr>
      </w:pPr>
      <w:r w:rsidRPr="0076241E">
        <w:rPr>
          <w:rFonts w:asciiTheme="majorBidi" w:hAnsiTheme="majorBidi" w:cstheme="majorBidi"/>
          <w:sz w:val="24"/>
          <w:szCs w:val="24"/>
        </w:rPr>
        <w:t xml:space="preserve">Recommended </w:t>
      </w:r>
    </w:p>
    <w:p w:rsidR="00B264EF" w:rsidRPr="0076241E" w:rsidRDefault="00F80490" w:rsidP="0076241E">
      <w:pPr>
        <w:pStyle w:val="ListParagraph"/>
        <w:numPr>
          <w:ilvl w:val="1"/>
          <w:numId w:val="8"/>
        </w:numPr>
        <w:rPr>
          <w:rFonts w:asciiTheme="majorBidi" w:hAnsiTheme="majorBidi" w:cstheme="majorBidi"/>
          <w:sz w:val="24"/>
          <w:szCs w:val="24"/>
        </w:rPr>
      </w:pPr>
      <w:r w:rsidRPr="0076241E">
        <w:rPr>
          <w:rFonts w:asciiTheme="majorBidi" w:hAnsiTheme="majorBidi" w:cstheme="majorBidi"/>
          <w:sz w:val="24"/>
          <w:szCs w:val="24"/>
        </w:rPr>
        <w:t>Steve Weber: Shaping the postwar balance of power</w:t>
      </w:r>
    </w:p>
    <w:p w:rsidR="000374E3" w:rsidRPr="0076241E" w:rsidRDefault="000374E3" w:rsidP="0076241E">
      <w:pPr>
        <w:rPr>
          <w:rFonts w:asciiTheme="majorBidi" w:hAnsiTheme="majorBidi" w:cstheme="majorBidi"/>
          <w:sz w:val="24"/>
          <w:szCs w:val="24"/>
        </w:rPr>
      </w:pPr>
      <w:r w:rsidRPr="0076241E">
        <w:rPr>
          <w:rFonts w:asciiTheme="majorBidi" w:hAnsiTheme="majorBidi" w:cstheme="majorBidi"/>
          <w:sz w:val="24"/>
          <w:szCs w:val="24"/>
        </w:rPr>
        <w:t xml:space="preserve">Primary resources: Marshal Plan; Truman Doctrine </w:t>
      </w:r>
    </w:p>
    <w:p w:rsidR="00B264EF" w:rsidRPr="009C612F" w:rsidRDefault="00CF5753" w:rsidP="009C612F">
      <w:pPr>
        <w:pStyle w:val="ListParagraph"/>
        <w:numPr>
          <w:ilvl w:val="0"/>
          <w:numId w:val="23"/>
        </w:numPr>
        <w:rPr>
          <w:rFonts w:asciiTheme="majorBidi" w:hAnsiTheme="majorBidi" w:cstheme="majorBidi"/>
          <w:sz w:val="24"/>
          <w:szCs w:val="24"/>
          <w:u w:val="single"/>
        </w:rPr>
      </w:pPr>
      <w:r>
        <w:rPr>
          <w:rFonts w:asciiTheme="majorBidi" w:hAnsiTheme="majorBidi" w:cstheme="majorBidi"/>
          <w:sz w:val="24"/>
          <w:szCs w:val="24"/>
          <w:u w:val="single"/>
        </w:rPr>
        <w:t xml:space="preserve">September 26, 2018 </w:t>
      </w:r>
      <w:r w:rsidR="00B264EF" w:rsidRPr="009C612F">
        <w:rPr>
          <w:rFonts w:asciiTheme="majorBidi" w:hAnsiTheme="majorBidi" w:cstheme="majorBidi"/>
          <w:sz w:val="24"/>
          <w:szCs w:val="24"/>
          <w:u w:val="single"/>
        </w:rPr>
        <w:t xml:space="preserve">The </w:t>
      </w:r>
      <w:r w:rsidR="009C612F" w:rsidRPr="009C612F">
        <w:rPr>
          <w:rFonts w:asciiTheme="majorBidi" w:hAnsiTheme="majorBidi" w:cstheme="majorBidi"/>
          <w:sz w:val="24"/>
          <w:szCs w:val="24"/>
          <w:u w:val="single"/>
        </w:rPr>
        <w:t>N</w:t>
      </w:r>
      <w:r w:rsidR="00B264EF" w:rsidRPr="009C612F">
        <w:rPr>
          <w:rFonts w:asciiTheme="majorBidi" w:hAnsiTheme="majorBidi" w:cstheme="majorBidi"/>
          <w:sz w:val="24"/>
          <w:szCs w:val="24"/>
          <w:u w:val="single"/>
        </w:rPr>
        <w:t xml:space="preserve">ew </w:t>
      </w:r>
      <w:r w:rsidR="009C612F" w:rsidRPr="009C612F">
        <w:rPr>
          <w:rFonts w:asciiTheme="majorBidi" w:hAnsiTheme="majorBidi" w:cstheme="majorBidi"/>
          <w:sz w:val="24"/>
          <w:szCs w:val="24"/>
          <w:u w:val="single"/>
        </w:rPr>
        <w:t>O</w:t>
      </w:r>
      <w:r w:rsidR="00B264EF" w:rsidRPr="009C612F">
        <w:rPr>
          <w:rFonts w:asciiTheme="majorBidi" w:hAnsiTheme="majorBidi" w:cstheme="majorBidi"/>
          <w:sz w:val="24"/>
          <w:szCs w:val="24"/>
          <w:u w:val="single"/>
        </w:rPr>
        <w:t xml:space="preserve">rder after WWII </w:t>
      </w:r>
      <w:r w:rsidR="00105C74" w:rsidRPr="009C612F">
        <w:rPr>
          <w:rFonts w:asciiTheme="majorBidi" w:hAnsiTheme="majorBidi" w:cstheme="majorBidi"/>
          <w:sz w:val="24"/>
          <w:szCs w:val="24"/>
          <w:u w:val="single"/>
        </w:rPr>
        <w:t xml:space="preserve">- </w:t>
      </w:r>
      <w:r w:rsidR="00B264EF" w:rsidRPr="009C612F">
        <w:rPr>
          <w:rFonts w:asciiTheme="majorBidi" w:hAnsiTheme="majorBidi" w:cstheme="majorBidi"/>
          <w:sz w:val="24"/>
          <w:szCs w:val="24"/>
          <w:u w:val="single"/>
        </w:rPr>
        <w:t>Economic Cooperation and European Integration</w:t>
      </w:r>
      <w:r w:rsidR="00D016A6" w:rsidRPr="009C612F">
        <w:rPr>
          <w:rFonts w:asciiTheme="majorBidi" w:hAnsiTheme="majorBidi" w:cstheme="majorBidi"/>
          <w:sz w:val="24"/>
          <w:szCs w:val="24"/>
          <w:u w:val="single"/>
        </w:rPr>
        <w:t xml:space="preserve"> </w:t>
      </w:r>
      <w:r w:rsidR="008C0877">
        <w:rPr>
          <w:rFonts w:asciiTheme="majorBidi" w:hAnsiTheme="majorBidi" w:cstheme="majorBidi"/>
          <w:sz w:val="24"/>
          <w:szCs w:val="24"/>
          <w:u w:val="single"/>
        </w:rPr>
        <w:t>86 pages</w:t>
      </w:r>
    </w:p>
    <w:p w:rsidR="00105C74" w:rsidRPr="002E2EAC" w:rsidRDefault="00105C74" w:rsidP="00105C74">
      <w:pPr>
        <w:rPr>
          <w:rFonts w:asciiTheme="majorBidi" w:hAnsiTheme="majorBidi" w:cstheme="majorBidi"/>
          <w:sz w:val="24"/>
          <w:szCs w:val="24"/>
        </w:rPr>
      </w:pPr>
      <w:r w:rsidRPr="002E2EAC">
        <w:rPr>
          <w:rFonts w:asciiTheme="majorBidi" w:hAnsiTheme="majorBidi" w:cstheme="majorBidi"/>
          <w:sz w:val="24"/>
          <w:szCs w:val="24"/>
        </w:rPr>
        <w:t>What facilitated Europ</w:t>
      </w:r>
      <w:r w:rsidR="002E2EAC" w:rsidRPr="002E2EAC">
        <w:rPr>
          <w:rFonts w:asciiTheme="majorBidi" w:hAnsiTheme="majorBidi" w:cstheme="majorBidi"/>
          <w:sz w:val="24"/>
          <w:szCs w:val="24"/>
        </w:rPr>
        <w:t>ean cooperation? What was the position of each country in the initial stages? What were the key obstacles for European cooperation?</w:t>
      </w:r>
    </w:p>
    <w:p w:rsidR="00B264EF" w:rsidRPr="0076241E" w:rsidRDefault="00221C60" w:rsidP="00221C60">
      <w:pPr>
        <w:pStyle w:val="ListParagraph"/>
        <w:numPr>
          <w:ilvl w:val="1"/>
          <w:numId w:val="9"/>
        </w:numPr>
        <w:rPr>
          <w:rFonts w:asciiTheme="majorBidi" w:hAnsiTheme="majorBidi" w:cstheme="majorBidi"/>
          <w:sz w:val="24"/>
          <w:szCs w:val="24"/>
        </w:rPr>
      </w:pPr>
      <w:proofErr w:type="spellStart"/>
      <w:r w:rsidRPr="00221C60">
        <w:rPr>
          <w:rFonts w:asciiTheme="majorBidi" w:hAnsiTheme="majorBidi" w:cstheme="majorBidi"/>
          <w:sz w:val="24"/>
          <w:szCs w:val="24"/>
        </w:rPr>
        <w:t>Moravcsik</w:t>
      </w:r>
      <w:proofErr w:type="spellEnd"/>
      <w:r w:rsidRPr="00221C60">
        <w:rPr>
          <w:rFonts w:asciiTheme="majorBidi" w:hAnsiTheme="majorBidi" w:cstheme="majorBidi"/>
          <w:sz w:val="24"/>
          <w:szCs w:val="24"/>
        </w:rPr>
        <w:t>, Andrew. The Choice for Europe: Social Purpose and State Power from Messina to Maastricht. Routledge, 2013.</w:t>
      </w:r>
      <w:r w:rsidR="00322861" w:rsidRPr="0076241E">
        <w:rPr>
          <w:rFonts w:asciiTheme="majorBidi" w:hAnsiTheme="majorBidi" w:cstheme="majorBidi"/>
          <w:sz w:val="24"/>
          <w:szCs w:val="24"/>
        </w:rPr>
        <w:t xml:space="preserve">pp. </w:t>
      </w:r>
      <w:r w:rsidR="008C0877">
        <w:rPr>
          <w:rFonts w:asciiTheme="majorBidi" w:hAnsiTheme="majorBidi" w:cstheme="majorBidi"/>
          <w:sz w:val="24"/>
          <w:szCs w:val="24"/>
        </w:rPr>
        <w:t>135-158 and table on 92-93</w:t>
      </w:r>
    </w:p>
    <w:p w:rsidR="00AA4E5E" w:rsidRPr="0076241E" w:rsidRDefault="00221C60" w:rsidP="00221C60">
      <w:pPr>
        <w:pStyle w:val="ListParagraph"/>
        <w:numPr>
          <w:ilvl w:val="1"/>
          <w:numId w:val="9"/>
        </w:numPr>
        <w:rPr>
          <w:rFonts w:asciiTheme="majorBidi" w:hAnsiTheme="majorBidi" w:cstheme="majorBidi"/>
          <w:sz w:val="24"/>
          <w:szCs w:val="24"/>
        </w:rPr>
      </w:pPr>
      <w:r w:rsidRPr="00221C60">
        <w:rPr>
          <w:rFonts w:asciiTheme="majorBidi" w:hAnsiTheme="majorBidi" w:cstheme="majorBidi"/>
          <w:sz w:val="24"/>
          <w:szCs w:val="24"/>
        </w:rPr>
        <w:t>Haas, Ernst. “The Uniting of Europe: Political, Social and Economic Forces,” 1950.</w:t>
      </w:r>
      <w:r w:rsidR="00322861" w:rsidRPr="0076241E">
        <w:rPr>
          <w:rFonts w:asciiTheme="majorBidi" w:hAnsiTheme="majorBidi" w:cstheme="majorBidi"/>
          <w:sz w:val="24"/>
          <w:szCs w:val="24"/>
        </w:rPr>
        <w:t>pp. 3-31</w:t>
      </w:r>
    </w:p>
    <w:p w:rsidR="00AA4E5E" w:rsidRPr="0076241E" w:rsidRDefault="00AA4E5E" w:rsidP="0076241E">
      <w:pPr>
        <w:pStyle w:val="ListParagraph"/>
        <w:numPr>
          <w:ilvl w:val="1"/>
          <w:numId w:val="9"/>
        </w:numPr>
        <w:rPr>
          <w:rFonts w:asciiTheme="majorBidi" w:hAnsiTheme="majorBidi" w:cstheme="majorBidi"/>
          <w:sz w:val="24"/>
          <w:szCs w:val="24"/>
        </w:rPr>
      </w:pPr>
      <w:r w:rsidRPr="0076241E">
        <w:rPr>
          <w:rFonts w:asciiTheme="majorBidi" w:hAnsiTheme="majorBidi" w:cstheme="majorBidi"/>
          <w:sz w:val="24"/>
          <w:szCs w:val="24"/>
        </w:rPr>
        <w:t xml:space="preserve">Jean Monnet Ch. </w:t>
      </w:r>
      <w:r w:rsidR="00322861" w:rsidRPr="0076241E">
        <w:rPr>
          <w:rFonts w:asciiTheme="majorBidi" w:hAnsiTheme="majorBidi" w:cstheme="majorBidi"/>
          <w:sz w:val="24"/>
          <w:szCs w:val="24"/>
        </w:rPr>
        <w:t>15 pp. 372-402</w:t>
      </w:r>
    </w:p>
    <w:p w:rsidR="000374E3" w:rsidRPr="0076241E" w:rsidRDefault="000374E3" w:rsidP="0076241E">
      <w:pPr>
        <w:pStyle w:val="ListParagraph"/>
        <w:ind w:left="1440"/>
        <w:rPr>
          <w:rFonts w:asciiTheme="majorBidi" w:hAnsiTheme="majorBidi" w:cstheme="majorBidi"/>
          <w:sz w:val="24"/>
          <w:szCs w:val="24"/>
        </w:rPr>
      </w:pPr>
    </w:p>
    <w:p w:rsidR="00D016A6" w:rsidRPr="009C612F" w:rsidRDefault="00CF5753" w:rsidP="00244F8A">
      <w:pPr>
        <w:pStyle w:val="ListParagraph"/>
        <w:numPr>
          <w:ilvl w:val="0"/>
          <w:numId w:val="23"/>
        </w:numPr>
        <w:rPr>
          <w:rFonts w:asciiTheme="majorBidi" w:hAnsiTheme="majorBidi" w:cstheme="majorBidi"/>
          <w:sz w:val="24"/>
          <w:szCs w:val="24"/>
          <w:u w:val="single"/>
        </w:rPr>
      </w:pPr>
      <w:r w:rsidRPr="00CF5753">
        <w:rPr>
          <w:rFonts w:asciiTheme="majorBidi" w:hAnsiTheme="majorBidi" w:cstheme="majorBidi"/>
          <w:b/>
          <w:bCs/>
          <w:sz w:val="24"/>
          <w:szCs w:val="24"/>
          <w:u w:val="single"/>
        </w:rPr>
        <w:lastRenderedPageBreak/>
        <w:t>October 3, 2018</w:t>
      </w:r>
      <w:r>
        <w:rPr>
          <w:rFonts w:asciiTheme="majorBidi" w:hAnsiTheme="majorBidi" w:cstheme="majorBidi"/>
          <w:sz w:val="24"/>
          <w:szCs w:val="24"/>
          <w:u w:val="single"/>
        </w:rPr>
        <w:t xml:space="preserve"> </w:t>
      </w:r>
      <w:r w:rsidR="00B264EF" w:rsidRPr="00CF5753">
        <w:rPr>
          <w:rFonts w:asciiTheme="majorBidi" w:hAnsiTheme="majorBidi" w:cstheme="majorBidi"/>
          <w:b/>
          <w:bCs/>
          <w:sz w:val="24"/>
          <w:szCs w:val="24"/>
          <w:u w:val="single"/>
        </w:rPr>
        <w:t>The Cold War East and West</w:t>
      </w:r>
      <w:r w:rsidR="00D016A6" w:rsidRPr="009C612F">
        <w:rPr>
          <w:rFonts w:asciiTheme="majorBidi" w:hAnsiTheme="majorBidi" w:cstheme="majorBidi"/>
          <w:sz w:val="24"/>
          <w:szCs w:val="24"/>
          <w:u w:val="single"/>
        </w:rPr>
        <w:t xml:space="preserve">  </w:t>
      </w:r>
      <w:r w:rsidR="00E13DC1" w:rsidRPr="00E13DC1">
        <w:rPr>
          <w:rFonts w:asciiTheme="majorBidi" w:hAnsiTheme="majorBidi" w:cstheme="majorBidi"/>
          <w:sz w:val="24"/>
          <w:szCs w:val="24"/>
          <w:u w:val="single"/>
        </w:rPr>
        <w:t>99</w:t>
      </w:r>
      <w:r w:rsidR="00D016A6" w:rsidRPr="00E13DC1">
        <w:rPr>
          <w:rFonts w:asciiTheme="majorBidi" w:hAnsiTheme="majorBidi" w:cstheme="majorBidi"/>
          <w:sz w:val="24"/>
          <w:szCs w:val="24"/>
          <w:u w:val="single"/>
        </w:rPr>
        <w:t xml:space="preserve"> pages</w:t>
      </w:r>
    </w:p>
    <w:p w:rsidR="002E2EAC" w:rsidRPr="002E2EAC" w:rsidRDefault="002E2EAC" w:rsidP="008A201D">
      <w:pPr>
        <w:rPr>
          <w:rFonts w:asciiTheme="majorBidi" w:hAnsiTheme="majorBidi" w:cstheme="majorBidi"/>
          <w:sz w:val="24"/>
          <w:szCs w:val="24"/>
        </w:rPr>
      </w:pPr>
      <w:r w:rsidRPr="002E2EAC">
        <w:rPr>
          <w:rFonts w:asciiTheme="majorBidi" w:hAnsiTheme="majorBidi" w:cstheme="majorBidi"/>
          <w:sz w:val="24"/>
          <w:szCs w:val="24"/>
        </w:rPr>
        <w:t>Was the beginning of the cold w</w:t>
      </w:r>
      <w:r w:rsidR="00CC7DDC">
        <w:rPr>
          <w:rFonts w:asciiTheme="majorBidi" w:hAnsiTheme="majorBidi" w:cstheme="majorBidi"/>
          <w:sz w:val="24"/>
          <w:szCs w:val="24"/>
        </w:rPr>
        <w:t xml:space="preserve">ar inevitable? </w:t>
      </w:r>
      <w:r w:rsidRPr="002E2EAC">
        <w:rPr>
          <w:rFonts w:asciiTheme="majorBidi" w:hAnsiTheme="majorBidi" w:cstheme="majorBidi"/>
          <w:sz w:val="24"/>
          <w:szCs w:val="24"/>
        </w:rPr>
        <w:t xml:space="preserve">What were the most important factors in the separation of East and Western Europe? </w:t>
      </w:r>
    </w:p>
    <w:p w:rsidR="00B264EF" w:rsidRDefault="00B264EF" w:rsidP="00244F8A">
      <w:pPr>
        <w:pStyle w:val="ListParagraph"/>
        <w:numPr>
          <w:ilvl w:val="1"/>
          <w:numId w:val="10"/>
        </w:numPr>
        <w:rPr>
          <w:rFonts w:asciiTheme="majorBidi" w:hAnsiTheme="majorBidi" w:cstheme="majorBidi"/>
          <w:sz w:val="24"/>
          <w:szCs w:val="24"/>
        </w:rPr>
      </w:pPr>
      <w:proofErr w:type="spellStart"/>
      <w:r w:rsidRPr="0076241E">
        <w:rPr>
          <w:rFonts w:asciiTheme="majorBidi" w:hAnsiTheme="majorBidi" w:cstheme="majorBidi"/>
          <w:sz w:val="24"/>
          <w:szCs w:val="24"/>
        </w:rPr>
        <w:t>Judt</w:t>
      </w:r>
      <w:proofErr w:type="spellEnd"/>
      <w:r w:rsidRPr="0076241E">
        <w:rPr>
          <w:rFonts w:asciiTheme="majorBidi" w:hAnsiTheme="majorBidi" w:cstheme="majorBidi"/>
          <w:sz w:val="24"/>
          <w:szCs w:val="24"/>
        </w:rPr>
        <w:t xml:space="preserve"> pp. </w:t>
      </w:r>
      <w:r w:rsidR="00693E68">
        <w:rPr>
          <w:rFonts w:asciiTheme="majorBidi" w:hAnsiTheme="majorBidi" w:cstheme="majorBidi"/>
          <w:sz w:val="24"/>
          <w:szCs w:val="24"/>
        </w:rPr>
        <w:t>145 last paragraph</w:t>
      </w:r>
      <w:r w:rsidR="00E13DC1">
        <w:rPr>
          <w:rFonts w:asciiTheme="majorBidi" w:hAnsiTheme="majorBidi" w:cstheme="majorBidi"/>
          <w:sz w:val="24"/>
          <w:szCs w:val="24"/>
        </w:rPr>
        <w:t>-153 end of second paragraph; 165-190</w:t>
      </w:r>
      <w:r w:rsidR="00D473F4">
        <w:rPr>
          <w:rFonts w:asciiTheme="majorBidi" w:hAnsiTheme="majorBidi" w:cstheme="majorBidi"/>
          <w:sz w:val="24"/>
          <w:szCs w:val="24"/>
        </w:rPr>
        <w:t xml:space="preserve"> </w:t>
      </w:r>
    </w:p>
    <w:p w:rsidR="00221C60" w:rsidRDefault="00221C60" w:rsidP="00221C60">
      <w:pPr>
        <w:pStyle w:val="ListParagraph"/>
        <w:numPr>
          <w:ilvl w:val="1"/>
          <w:numId w:val="10"/>
        </w:numPr>
        <w:rPr>
          <w:rFonts w:asciiTheme="majorBidi" w:hAnsiTheme="majorBidi" w:cstheme="majorBidi"/>
          <w:sz w:val="24"/>
          <w:szCs w:val="24"/>
        </w:rPr>
      </w:pPr>
      <w:r w:rsidRPr="00221C60">
        <w:rPr>
          <w:rFonts w:asciiTheme="majorBidi" w:hAnsiTheme="majorBidi" w:cstheme="majorBidi"/>
          <w:sz w:val="24"/>
          <w:szCs w:val="24"/>
        </w:rPr>
        <w:t>Gaddis, John Lewis. “The Emerging Post-Revisionist Synthesis on the Origins of the Cold War.” Diplomatic History 7, no. 3 (1983): 171–190.</w:t>
      </w:r>
    </w:p>
    <w:p w:rsidR="008C0877" w:rsidRDefault="008C0877" w:rsidP="00221C60">
      <w:pPr>
        <w:pStyle w:val="ListParagraph"/>
        <w:numPr>
          <w:ilvl w:val="1"/>
          <w:numId w:val="10"/>
        </w:numPr>
        <w:rPr>
          <w:rFonts w:asciiTheme="majorBidi" w:hAnsiTheme="majorBidi" w:cstheme="majorBidi"/>
          <w:sz w:val="24"/>
          <w:szCs w:val="24"/>
        </w:rPr>
      </w:pPr>
      <w:r>
        <w:rPr>
          <w:rFonts w:asciiTheme="majorBidi" w:hAnsiTheme="majorBidi" w:cstheme="majorBidi"/>
          <w:sz w:val="24"/>
          <w:szCs w:val="24"/>
        </w:rPr>
        <w:t>Jervis, Robert. “Was the Cold War a Security Dilemma?” 26pp</w:t>
      </w:r>
    </w:p>
    <w:p w:rsidR="008C0877" w:rsidRDefault="008C0877" w:rsidP="00221C60">
      <w:pPr>
        <w:pStyle w:val="ListParagraph"/>
        <w:numPr>
          <w:ilvl w:val="1"/>
          <w:numId w:val="10"/>
        </w:numPr>
        <w:rPr>
          <w:rFonts w:asciiTheme="majorBidi" w:hAnsiTheme="majorBidi" w:cstheme="majorBidi"/>
          <w:sz w:val="24"/>
          <w:szCs w:val="24"/>
        </w:rPr>
      </w:pPr>
      <w:r w:rsidRPr="003F5077">
        <w:rPr>
          <w:rFonts w:asciiTheme="majorBidi" w:hAnsiTheme="majorBidi" w:cstheme="majorBidi"/>
          <w:sz w:val="24"/>
          <w:szCs w:val="24"/>
        </w:rPr>
        <w:t>Applebaum, Anne. Iron Curtain: The Crushing of Eastern Europe 1944-56. Penguin UK, 2012.</w:t>
      </w:r>
      <w:r w:rsidR="00D473F4">
        <w:rPr>
          <w:rFonts w:asciiTheme="majorBidi" w:hAnsiTheme="majorBidi" w:cstheme="majorBidi"/>
          <w:sz w:val="24"/>
          <w:szCs w:val="24"/>
        </w:rPr>
        <w:t>Introduction 18pp</w:t>
      </w:r>
    </w:p>
    <w:p w:rsidR="00B264EF" w:rsidRPr="0076241E" w:rsidRDefault="00B264EF" w:rsidP="0076241E">
      <w:pPr>
        <w:rPr>
          <w:rFonts w:asciiTheme="majorBidi" w:hAnsiTheme="majorBidi" w:cstheme="majorBidi"/>
          <w:sz w:val="24"/>
          <w:szCs w:val="24"/>
        </w:rPr>
      </w:pPr>
      <w:r w:rsidRPr="0076241E">
        <w:rPr>
          <w:rFonts w:asciiTheme="majorBidi" w:hAnsiTheme="majorBidi" w:cstheme="majorBidi"/>
          <w:sz w:val="24"/>
          <w:szCs w:val="24"/>
        </w:rPr>
        <w:t>Recommended readings:</w:t>
      </w:r>
    </w:p>
    <w:p w:rsidR="008C0877" w:rsidRPr="0076241E" w:rsidRDefault="008C0877" w:rsidP="008C0877">
      <w:pPr>
        <w:pStyle w:val="ListParagraph"/>
        <w:numPr>
          <w:ilvl w:val="1"/>
          <w:numId w:val="11"/>
        </w:numPr>
        <w:rPr>
          <w:rFonts w:asciiTheme="majorBidi" w:hAnsiTheme="majorBidi" w:cstheme="majorBidi"/>
          <w:sz w:val="24"/>
          <w:szCs w:val="24"/>
        </w:rPr>
      </w:pPr>
      <w:r w:rsidRPr="00221C60">
        <w:rPr>
          <w:rFonts w:asciiTheme="majorBidi" w:hAnsiTheme="majorBidi" w:cstheme="majorBidi"/>
          <w:sz w:val="24"/>
          <w:szCs w:val="24"/>
        </w:rPr>
        <w:t>Wolff, Larry. Inventing Eastern Europe: The Map of Civilization on the Mind of the Enlightenment. Stanford University Press, 1994.</w:t>
      </w:r>
      <w:r w:rsidRPr="0076241E">
        <w:rPr>
          <w:rFonts w:asciiTheme="majorBidi" w:hAnsiTheme="majorBidi" w:cstheme="majorBidi"/>
          <w:sz w:val="24"/>
          <w:szCs w:val="24"/>
        </w:rPr>
        <w:t>- Introduction pp. 1-16</w:t>
      </w:r>
    </w:p>
    <w:p w:rsidR="00AA4E5E" w:rsidRPr="0076241E" w:rsidRDefault="00AA4E5E" w:rsidP="0076241E">
      <w:pPr>
        <w:pStyle w:val="ListParagraph"/>
        <w:numPr>
          <w:ilvl w:val="1"/>
          <w:numId w:val="11"/>
        </w:numPr>
        <w:rPr>
          <w:rFonts w:asciiTheme="majorBidi" w:hAnsiTheme="majorBidi" w:cstheme="majorBidi"/>
          <w:sz w:val="24"/>
          <w:szCs w:val="24"/>
        </w:rPr>
      </w:pPr>
      <w:proofErr w:type="spellStart"/>
      <w:r w:rsidRPr="0076241E">
        <w:rPr>
          <w:rFonts w:asciiTheme="majorBidi" w:hAnsiTheme="majorBidi" w:cstheme="majorBidi"/>
          <w:sz w:val="24"/>
          <w:szCs w:val="24"/>
        </w:rPr>
        <w:t>Judt</w:t>
      </w:r>
      <w:proofErr w:type="spellEnd"/>
      <w:r w:rsidRPr="0076241E">
        <w:rPr>
          <w:rFonts w:asciiTheme="majorBidi" w:hAnsiTheme="majorBidi" w:cstheme="majorBidi"/>
          <w:sz w:val="24"/>
          <w:szCs w:val="24"/>
        </w:rPr>
        <w:t xml:space="preserve"> 197-225</w:t>
      </w:r>
    </w:p>
    <w:p w:rsidR="00451B5A" w:rsidRPr="0076241E" w:rsidRDefault="00451B5A" w:rsidP="0076241E">
      <w:pPr>
        <w:pStyle w:val="ListParagraph"/>
        <w:numPr>
          <w:ilvl w:val="1"/>
          <w:numId w:val="11"/>
        </w:numPr>
        <w:rPr>
          <w:rFonts w:asciiTheme="majorBidi" w:hAnsiTheme="majorBidi" w:cstheme="majorBidi"/>
          <w:sz w:val="24"/>
          <w:szCs w:val="24"/>
        </w:rPr>
      </w:pPr>
      <w:r w:rsidRPr="0076241E">
        <w:rPr>
          <w:rFonts w:asciiTheme="majorBidi" w:hAnsiTheme="majorBidi" w:cstheme="majorBidi"/>
          <w:sz w:val="24"/>
          <w:szCs w:val="24"/>
        </w:rPr>
        <w:t>Dr. Strangelove</w:t>
      </w:r>
    </w:p>
    <w:p w:rsidR="00451B5A" w:rsidRPr="0076241E" w:rsidRDefault="00451B5A" w:rsidP="0076241E">
      <w:pPr>
        <w:pStyle w:val="ListParagraph"/>
        <w:numPr>
          <w:ilvl w:val="1"/>
          <w:numId w:val="11"/>
        </w:numPr>
        <w:rPr>
          <w:rFonts w:asciiTheme="majorBidi" w:hAnsiTheme="majorBidi" w:cstheme="majorBidi"/>
          <w:sz w:val="24"/>
          <w:szCs w:val="24"/>
        </w:rPr>
      </w:pPr>
      <w:r w:rsidRPr="0076241E">
        <w:rPr>
          <w:rFonts w:asciiTheme="majorBidi" w:hAnsiTheme="majorBidi" w:cstheme="majorBidi"/>
          <w:sz w:val="24"/>
          <w:szCs w:val="24"/>
        </w:rPr>
        <w:t>The Spy who came from the Cold</w:t>
      </w:r>
    </w:p>
    <w:p w:rsidR="00C62591" w:rsidRPr="00221C60" w:rsidRDefault="00C62591" w:rsidP="00221C60">
      <w:pPr>
        <w:pStyle w:val="Heading3"/>
        <w:rPr>
          <w:rFonts w:asciiTheme="majorBidi" w:hAnsiTheme="majorBidi"/>
          <w:color w:val="auto"/>
          <w:sz w:val="24"/>
          <w:szCs w:val="24"/>
        </w:rPr>
      </w:pPr>
      <w:r w:rsidRPr="00221C60">
        <w:rPr>
          <w:rFonts w:asciiTheme="majorBidi" w:hAnsiTheme="majorBidi"/>
          <w:color w:val="auto"/>
          <w:sz w:val="24"/>
          <w:szCs w:val="24"/>
        </w:rPr>
        <w:t>Part 2: Integration, Expansion, and Challenges of the European Liberal Order</w:t>
      </w:r>
      <w:r w:rsidR="00396B52" w:rsidRPr="00221C60">
        <w:rPr>
          <w:rFonts w:asciiTheme="majorBidi" w:hAnsiTheme="majorBidi"/>
          <w:color w:val="auto"/>
          <w:sz w:val="24"/>
          <w:szCs w:val="24"/>
        </w:rPr>
        <w:t xml:space="preserve"> </w:t>
      </w:r>
    </w:p>
    <w:p w:rsidR="00CC7DDC" w:rsidRPr="009C612F" w:rsidRDefault="00CF5753" w:rsidP="00162CA6">
      <w:pPr>
        <w:pStyle w:val="ListParagraph"/>
        <w:numPr>
          <w:ilvl w:val="0"/>
          <w:numId w:val="23"/>
        </w:numPr>
        <w:rPr>
          <w:rFonts w:asciiTheme="majorBidi" w:hAnsiTheme="majorBidi" w:cstheme="majorBidi"/>
          <w:sz w:val="24"/>
          <w:szCs w:val="24"/>
          <w:u w:val="single"/>
        </w:rPr>
      </w:pPr>
      <w:r w:rsidRPr="00CF5753">
        <w:rPr>
          <w:rFonts w:asciiTheme="majorBidi" w:hAnsiTheme="majorBidi" w:cstheme="majorBidi"/>
          <w:b/>
          <w:bCs/>
          <w:sz w:val="24"/>
          <w:szCs w:val="24"/>
          <w:u w:val="single"/>
        </w:rPr>
        <w:t xml:space="preserve">October 10, 2018 </w:t>
      </w:r>
      <w:r w:rsidR="00430EA9" w:rsidRPr="00CF5753">
        <w:rPr>
          <w:rFonts w:asciiTheme="majorBidi" w:hAnsiTheme="majorBidi" w:cstheme="majorBidi"/>
          <w:b/>
          <w:bCs/>
          <w:sz w:val="24"/>
          <w:szCs w:val="24"/>
          <w:u w:val="single"/>
        </w:rPr>
        <w:t xml:space="preserve">The </w:t>
      </w:r>
      <w:r w:rsidR="009C612F" w:rsidRPr="00CF5753">
        <w:rPr>
          <w:rFonts w:asciiTheme="majorBidi" w:hAnsiTheme="majorBidi" w:cstheme="majorBidi"/>
          <w:b/>
          <w:bCs/>
          <w:sz w:val="24"/>
          <w:szCs w:val="24"/>
          <w:u w:val="single"/>
        </w:rPr>
        <w:t>W</w:t>
      </w:r>
      <w:r w:rsidR="00430EA9" w:rsidRPr="00CF5753">
        <w:rPr>
          <w:rFonts w:asciiTheme="majorBidi" w:hAnsiTheme="majorBidi" w:cstheme="majorBidi"/>
          <w:b/>
          <w:bCs/>
          <w:sz w:val="24"/>
          <w:szCs w:val="24"/>
          <w:u w:val="single"/>
        </w:rPr>
        <w:t>elfare State</w:t>
      </w:r>
      <w:r w:rsidR="00396B52" w:rsidRPr="009C612F">
        <w:rPr>
          <w:rFonts w:asciiTheme="majorBidi" w:hAnsiTheme="majorBidi" w:cstheme="majorBidi"/>
          <w:sz w:val="24"/>
          <w:szCs w:val="24"/>
          <w:u w:val="single"/>
        </w:rPr>
        <w:t xml:space="preserve"> </w:t>
      </w:r>
      <w:r w:rsidR="00C44E15">
        <w:rPr>
          <w:rFonts w:asciiTheme="majorBidi" w:hAnsiTheme="majorBidi" w:cstheme="majorBidi"/>
          <w:sz w:val="24"/>
          <w:szCs w:val="24"/>
          <w:u w:val="single"/>
        </w:rPr>
        <w:t xml:space="preserve">96 </w:t>
      </w:r>
      <w:r w:rsidR="00396B52" w:rsidRPr="009C612F">
        <w:rPr>
          <w:rFonts w:asciiTheme="majorBidi" w:hAnsiTheme="majorBidi" w:cstheme="majorBidi"/>
          <w:sz w:val="24"/>
          <w:szCs w:val="24"/>
          <w:u w:val="single"/>
        </w:rPr>
        <w:t>pages</w:t>
      </w:r>
    </w:p>
    <w:p w:rsidR="00A468A6" w:rsidRPr="00A468A6" w:rsidRDefault="00A468A6" w:rsidP="00A468A6">
      <w:pPr>
        <w:rPr>
          <w:rFonts w:asciiTheme="majorBidi" w:hAnsiTheme="majorBidi" w:cstheme="majorBidi"/>
          <w:sz w:val="24"/>
          <w:szCs w:val="24"/>
        </w:rPr>
      </w:pPr>
      <w:r w:rsidRPr="00A468A6">
        <w:rPr>
          <w:rFonts w:asciiTheme="majorBidi" w:hAnsiTheme="majorBidi" w:cstheme="majorBidi"/>
          <w:sz w:val="24"/>
          <w:szCs w:val="24"/>
        </w:rPr>
        <w:t xml:space="preserve">Under what conditions are welfare states formed? What are the main implications of different welfare </w:t>
      </w:r>
      <w:r>
        <w:rPr>
          <w:rFonts w:asciiTheme="majorBidi" w:hAnsiTheme="majorBidi" w:cstheme="majorBidi"/>
          <w:sz w:val="24"/>
          <w:szCs w:val="24"/>
        </w:rPr>
        <w:t>state models</w:t>
      </w:r>
      <w:r w:rsidRPr="00A468A6">
        <w:rPr>
          <w:rFonts w:asciiTheme="majorBidi" w:hAnsiTheme="majorBidi" w:cstheme="majorBidi"/>
          <w:sz w:val="24"/>
          <w:szCs w:val="24"/>
        </w:rPr>
        <w:t>?</w:t>
      </w:r>
    </w:p>
    <w:p w:rsidR="00E161A0" w:rsidRPr="0076241E" w:rsidRDefault="00E161A0" w:rsidP="0076241E">
      <w:pPr>
        <w:pStyle w:val="ListParagraph"/>
        <w:numPr>
          <w:ilvl w:val="1"/>
          <w:numId w:val="14"/>
        </w:numPr>
        <w:rPr>
          <w:rFonts w:asciiTheme="majorBidi" w:hAnsiTheme="majorBidi" w:cstheme="majorBidi"/>
          <w:sz w:val="24"/>
          <w:szCs w:val="24"/>
        </w:rPr>
      </w:pPr>
      <w:proofErr w:type="spellStart"/>
      <w:r w:rsidRPr="0076241E">
        <w:rPr>
          <w:rFonts w:asciiTheme="majorBidi" w:hAnsiTheme="majorBidi" w:cstheme="majorBidi"/>
          <w:sz w:val="24"/>
          <w:szCs w:val="24"/>
        </w:rPr>
        <w:t>Judt</w:t>
      </w:r>
      <w:proofErr w:type="spellEnd"/>
      <w:r w:rsidRPr="0076241E">
        <w:rPr>
          <w:rFonts w:asciiTheme="majorBidi" w:hAnsiTheme="majorBidi" w:cstheme="majorBidi"/>
          <w:sz w:val="24"/>
          <w:szCs w:val="24"/>
        </w:rPr>
        <w:t xml:space="preserve"> - The Social Democratic Moment </w:t>
      </w:r>
      <w:r w:rsidR="00396B52" w:rsidRPr="0076241E">
        <w:rPr>
          <w:rFonts w:asciiTheme="majorBidi" w:hAnsiTheme="majorBidi" w:cstheme="majorBidi"/>
          <w:sz w:val="24"/>
          <w:szCs w:val="24"/>
        </w:rPr>
        <w:t xml:space="preserve"> 360-389</w:t>
      </w:r>
    </w:p>
    <w:p w:rsidR="00DE565D" w:rsidRDefault="003A19AA" w:rsidP="003A19AA">
      <w:pPr>
        <w:pStyle w:val="ListParagraph"/>
        <w:numPr>
          <w:ilvl w:val="1"/>
          <w:numId w:val="14"/>
        </w:numPr>
        <w:rPr>
          <w:rFonts w:asciiTheme="majorBidi" w:hAnsiTheme="majorBidi" w:cstheme="majorBidi"/>
          <w:sz w:val="24"/>
          <w:szCs w:val="24"/>
        </w:rPr>
      </w:pPr>
      <w:r w:rsidRPr="003A19AA">
        <w:rPr>
          <w:rFonts w:asciiTheme="majorBidi" w:hAnsiTheme="majorBidi" w:cstheme="majorBidi"/>
          <w:sz w:val="24"/>
          <w:szCs w:val="24"/>
        </w:rPr>
        <w:t>Baldwin, Peter. The Politics of Social Solidarity: Class Bases of the European Welfare State, 1875-1975. Cambridge University Press, 1990.</w:t>
      </w:r>
      <w:r>
        <w:rPr>
          <w:rFonts w:asciiTheme="majorBidi" w:hAnsiTheme="majorBidi" w:cstheme="majorBidi"/>
          <w:sz w:val="24"/>
          <w:szCs w:val="24"/>
        </w:rPr>
        <w:t xml:space="preserve"> </w:t>
      </w:r>
      <w:r w:rsidR="00DE565D" w:rsidRPr="0076241E">
        <w:rPr>
          <w:rFonts w:asciiTheme="majorBidi" w:hAnsiTheme="majorBidi" w:cstheme="majorBidi"/>
          <w:sz w:val="24"/>
          <w:szCs w:val="24"/>
        </w:rPr>
        <w:t xml:space="preserve">Introduction </w:t>
      </w:r>
      <w:r w:rsidR="00C44E15">
        <w:rPr>
          <w:rFonts w:asciiTheme="majorBidi" w:hAnsiTheme="majorBidi" w:cstheme="majorBidi"/>
          <w:sz w:val="24"/>
          <w:szCs w:val="24"/>
        </w:rPr>
        <w:t>36</w:t>
      </w:r>
      <w:r w:rsidR="00DE565D" w:rsidRPr="0076241E">
        <w:rPr>
          <w:rFonts w:asciiTheme="majorBidi" w:hAnsiTheme="majorBidi" w:cstheme="majorBidi"/>
          <w:sz w:val="24"/>
          <w:szCs w:val="24"/>
        </w:rPr>
        <w:t>-54</w:t>
      </w:r>
    </w:p>
    <w:p w:rsidR="00162CA6" w:rsidRDefault="003A19AA" w:rsidP="003A19AA">
      <w:pPr>
        <w:pStyle w:val="ListParagraph"/>
        <w:numPr>
          <w:ilvl w:val="1"/>
          <w:numId w:val="14"/>
        </w:numPr>
        <w:rPr>
          <w:rFonts w:asciiTheme="majorBidi" w:hAnsiTheme="majorBidi" w:cstheme="majorBidi"/>
          <w:sz w:val="24"/>
          <w:szCs w:val="24"/>
        </w:rPr>
      </w:pPr>
      <w:r w:rsidRPr="003A19AA">
        <w:rPr>
          <w:rFonts w:asciiTheme="majorBidi" w:hAnsiTheme="majorBidi" w:cstheme="majorBidi"/>
          <w:sz w:val="24"/>
          <w:szCs w:val="24"/>
        </w:rPr>
        <w:t>Milward, Alan. The European Rescue of th</w:t>
      </w:r>
      <w:r>
        <w:rPr>
          <w:rFonts w:asciiTheme="majorBidi" w:hAnsiTheme="majorBidi" w:cstheme="majorBidi"/>
          <w:sz w:val="24"/>
          <w:szCs w:val="24"/>
        </w:rPr>
        <w:t>e Nation State. Routledge, 1999 pp.</w:t>
      </w:r>
      <w:r w:rsidR="00162CA6">
        <w:rPr>
          <w:rFonts w:asciiTheme="majorBidi" w:hAnsiTheme="majorBidi" w:cstheme="majorBidi"/>
          <w:sz w:val="24"/>
          <w:szCs w:val="24"/>
        </w:rPr>
        <w:t xml:space="preserve"> </w:t>
      </w:r>
      <w:r w:rsidR="00C44E15">
        <w:rPr>
          <w:rFonts w:asciiTheme="majorBidi" w:hAnsiTheme="majorBidi" w:cstheme="majorBidi"/>
          <w:sz w:val="24"/>
          <w:szCs w:val="24"/>
        </w:rPr>
        <w:t>18-39</w:t>
      </w:r>
    </w:p>
    <w:p w:rsidR="00C44E15" w:rsidRPr="0076241E" w:rsidRDefault="00C44E15" w:rsidP="00C44E15">
      <w:pPr>
        <w:pStyle w:val="ListParagraph"/>
        <w:numPr>
          <w:ilvl w:val="1"/>
          <w:numId w:val="14"/>
        </w:numPr>
        <w:rPr>
          <w:rFonts w:asciiTheme="majorBidi" w:hAnsiTheme="majorBidi" w:cstheme="majorBidi"/>
          <w:sz w:val="24"/>
          <w:szCs w:val="24"/>
        </w:rPr>
      </w:pPr>
      <w:proofErr w:type="spellStart"/>
      <w:r w:rsidRPr="0076241E">
        <w:rPr>
          <w:rFonts w:asciiTheme="majorBidi" w:hAnsiTheme="majorBidi" w:cstheme="majorBidi"/>
          <w:sz w:val="24"/>
          <w:szCs w:val="24"/>
        </w:rPr>
        <w:t>Gosta</w:t>
      </w:r>
      <w:proofErr w:type="spellEnd"/>
      <w:r w:rsidRPr="0076241E">
        <w:rPr>
          <w:rFonts w:asciiTheme="majorBidi" w:hAnsiTheme="majorBidi" w:cstheme="majorBidi"/>
          <w:sz w:val="24"/>
          <w:szCs w:val="24"/>
        </w:rPr>
        <w:t xml:space="preserve"> </w:t>
      </w:r>
      <w:proofErr w:type="spellStart"/>
      <w:r w:rsidRPr="0076241E">
        <w:rPr>
          <w:rFonts w:asciiTheme="majorBidi" w:hAnsiTheme="majorBidi" w:cstheme="majorBidi"/>
          <w:sz w:val="24"/>
          <w:szCs w:val="24"/>
        </w:rPr>
        <w:t>Epsing</w:t>
      </w:r>
      <w:proofErr w:type="spellEnd"/>
      <w:r w:rsidRPr="0076241E">
        <w:rPr>
          <w:rFonts w:asciiTheme="majorBidi" w:hAnsiTheme="majorBidi" w:cstheme="majorBidi"/>
          <w:sz w:val="24"/>
          <w:szCs w:val="24"/>
        </w:rPr>
        <w:t xml:space="preserve"> Andersen - the Three Worlds of Welfare Capitalism</w:t>
      </w:r>
      <w:r>
        <w:rPr>
          <w:rFonts w:asciiTheme="majorBidi" w:hAnsiTheme="majorBidi" w:cstheme="majorBidi"/>
          <w:sz w:val="24"/>
          <w:szCs w:val="24"/>
        </w:rPr>
        <w:t xml:space="preserve"> 9-33</w:t>
      </w:r>
    </w:p>
    <w:p w:rsidR="00C44E15" w:rsidRPr="0076241E" w:rsidRDefault="00C44E15" w:rsidP="00C44E15">
      <w:pPr>
        <w:pStyle w:val="ListParagraph"/>
        <w:ind w:left="1440"/>
        <w:rPr>
          <w:rFonts w:asciiTheme="majorBidi" w:hAnsiTheme="majorBidi" w:cstheme="majorBidi"/>
          <w:sz w:val="24"/>
          <w:szCs w:val="24"/>
        </w:rPr>
      </w:pPr>
    </w:p>
    <w:p w:rsidR="00DE565D" w:rsidRPr="0076241E" w:rsidRDefault="00DE565D" w:rsidP="0076241E">
      <w:pPr>
        <w:pStyle w:val="ListParagraph"/>
        <w:rPr>
          <w:rFonts w:asciiTheme="majorBidi" w:hAnsiTheme="majorBidi" w:cstheme="majorBidi"/>
          <w:sz w:val="24"/>
          <w:szCs w:val="24"/>
        </w:rPr>
      </w:pPr>
      <w:r w:rsidRPr="0076241E">
        <w:rPr>
          <w:rFonts w:asciiTheme="majorBidi" w:hAnsiTheme="majorBidi" w:cstheme="majorBidi"/>
          <w:sz w:val="24"/>
          <w:szCs w:val="24"/>
        </w:rPr>
        <w:t xml:space="preserve">Recommended: </w:t>
      </w:r>
    </w:p>
    <w:p w:rsidR="00DE565D" w:rsidRPr="0076241E" w:rsidRDefault="00DE565D" w:rsidP="0076241E">
      <w:pPr>
        <w:pStyle w:val="ListParagraph"/>
        <w:ind w:left="1440"/>
        <w:rPr>
          <w:rFonts w:asciiTheme="majorBidi" w:hAnsiTheme="majorBidi" w:cstheme="majorBidi"/>
          <w:sz w:val="24"/>
          <w:szCs w:val="24"/>
        </w:rPr>
      </w:pPr>
    </w:p>
    <w:p w:rsidR="00396B52" w:rsidRPr="0076241E" w:rsidRDefault="00396B52" w:rsidP="0076241E">
      <w:pPr>
        <w:pStyle w:val="ListParagraph"/>
        <w:numPr>
          <w:ilvl w:val="1"/>
          <w:numId w:val="15"/>
        </w:numPr>
        <w:rPr>
          <w:rFonts w:asciiTheme="majorBidi" w:hAnsiTheme="majorBidi" w:cstheme="majorBidi"/>
          <w:sz w:val="24"/>
          <w:szCs w:val="24"/>
        </w:rPr>
      </w:pPr>
      <w:r w:rsidRPr="0076241E">
        <w:rPr>
          <w:rFonts w:asciiTheme="majorBidi" w:hAnsiTheme="majorBidi" w:cstheme="majorBidi"/>
          <w:sz w:val="24"/>
          <w:szCs w:val="24"/>
        </w:rPr>
        <w:t xml:space="preserve">Social Democracy, Christian Democracy, Constitutional Structure, and the Welfare State Huber </w:t>
      </w:r>
      <w:proofErr w:type="spellStart"/>
      <w:r w:rsidRPr="0076241E">
        <w:rPr>
          <w:rFonts w:asciiTheme="majorBidi" w:hAnsiTheme="majorBidi" w:cstheme="majorBidi"/>
          <w:sz w:val="24"/>
          <w:szCs w:val="24"/>
        </w:rPr>
        <w:t>ragin</w:t>
      </w:r>
      <w:proofErr w:type="spellEnd"/>
      <w:r w:rsidRPr="0076241E">
        <w:rPr>
          <w:rFonts w:asciiTheme="majorBidi" w:hAnsiTheme="majorBidi" w:cstheme="majorBidi"/>
          <w:sz w:val="24"/>
          <w:szCs w:val="24"/>
        </w:rPr>
        <w:t xml:space="preserve"> and Stephens 36 pages</w:t>
      </w:r>
    </w:p>
    <w:p w:rsidR="003F42C0" w:rsidRPr="0076241E" w:rsidRDefault="003F42C0" w:rsidP="0076241E">
      <w:pPr>
        <w:pStyle w:val="ListParagraph"/>
        <w:numPr>
          <w:ilvl w:val="1"/>
          <w:numId w:val="15"/>
        </w:numPr>
        <w:rPr>
          <w:rFonts w:asciiTheme="majorBidi" w:hAnsiTheme="majorBidi" w:cstheme="majorBidi"/>
          <w:sz w:val="24"/>
          <w:szCs w:val="24"/>
        </w:rPr>
      </w:pPr>
      <w:r w:rsidRPr="0076241E">
        <w:rPr>
          <w:rFonts w:asciiTheme="majorBidi" w:hAnsiTheme="majorBidi" w:cstheme="majorBidi"/>
          <w:sz w:val="24"/>
          <w:szCs w:val="24"/>
        </w:rPr>
        <w:t xml:space="preserve">Claus </w:t>
      </w:r>
      <w:proofErr w:type="spellStart"/>
      <w:r w:rsidRPr="0076241E">
        <w:rPr>
          <w:rFonts w:asciiTheme="majorBidi" w:hAnsiTheme="majorBidi" w:cstheme="majorBidi"/>
          <w:sz w:val="24"/>
          <w:szCs w:val="24"/>
        </w:rPr>
        <w:t>Offe</w:t>
      </w:r>
      <w:proofErr w:type="spellEnd"/>
      <w:r w:rsidRPr="0076241E">
        <w:rPr>
          <w:rFonts w:asciiTheme="majorBidi" w:hAnsiTheme="majorBidi" w:cstheme="majorBidi"/>
          <w:sz w:val="24"/>
          <w:szCs w:val="24"/>
        </w:rPr>
        <w:t xml:space="preserve"> - Advanced Capitalism and the Welfare State</w:t>
      </w:r>
    </w:p>
    <w:p w:rsidR="003F42C0" w:rsidRPr="0076241E" w:rsidRDefault="003F42C0" w:rsidP="0076241E">
      <w:pPr>
        <w:pStyle w:val="ListParagraph"/>
        <w:numPr>
          <w:ilvl w:val="1"/>
          <w:numId w:val="15"/>
        </w:numPr>
        <w:rPr>
          <w:rFonts w:asciiTheme="majorBidi" w:hAnsiTheme="majorBidi" w:cstheme="majorBidi"/>
          <w:sz w:val="24"/>
          <w:szCs w:val="24"/>
        </w:rPr>
      </w:pPr>
      <w:r w:rsidRPr="0076241E">
        <w:rPr>
          <w:rFonts w:asciiTheme="majorBidi" w:hAnsiTheme="majorBidi" w:cstheme="majorBidi"/>
          <w:sz w:val="24"/>
          <w:szCs w:val="24"/>
        </w:rPr>
        <w:t>Susan Pedersen -Family, Dependence, and the Origins of the Welfare State: Britain and France, 1914-1945</w:t>
      </w:r>
    </w:p>
    <w:p w:rsidR="00DB0400" w:rsidRPr="0076241E" w:rsidRDefault="00DB0400" w:rsidP="0076241E">
      <w:pPr>
        <w:pStyle w:val="ListParagraph"/>
        <w:numPr>
          <w:ilvl w:val="1"/>
          <w:numId w:val="15"/>
        </w:numPr>
        <w:rPr>
          <w:rFonts w:asciiTheme="majorBidi" w:hAnsiTheme="majorBidi" w:cstheme="majorBidi"/>
          <w:sz w:val="24"/>
          <w:szCs w:val="24"/>
        </w:rPr>
      </w:pPr>
      <w:r w:rsidRPr="0076241E">
        <w:rPr>
          <w:rFonts w:asciiTheme="majorBidi" w:hAnsiTheme="majorBidi" w:cstheme="majorBidi"/>
          <w:sz w:val="24"/>
          <w:szCs w:val="24"/>
        </w:rPr>
        <w:t>Mares: The politics of social risk: business and welfare state development</w:t>
      </w:r>
    </w:p>
    <w:p w:rsidR="00430EA9" w:rsidRDefault="006A786C" w:rsidP="0076241E">
      <w:pPr>
        <w:pStyle w:val="ListParagraph"/>
        <w:numPr>
          <w:ilvl w:val="0"/>
          <w:numId w:val="23"/>
        </w:numPr>
        <w:rPr>
          <w:rFonts w:asciiTheme="majorBidi" w:hAnsiTheme="majorBidi" w:cstheme="majorBidi"/>
          <w:sz w:val="24"/>
          <w:szCs w:val="24"/>
        </w:rPr>
      </w:pPr>
      <w:r w:rsidRPr="00A07DFF">
        <w:rPr>
          <w:rFonts w:asciiTheme="majorBidi" w:hAnsiTheme="majorBidi" w:cstheme="majorBidi"/>
          <w:b/>
          <w:bCs/>
          <w:sz w:val="24"/>
          <w:szCs w:val="24"/>
          <w:u w:val="single"/>
        </w:rPr>
        <w:t xml:space="preserve">October </w:t>
      </w:r>
      <w:r w:rsidR="00A07DFF" w:rsidRPr="00A07DFF">
        <w:rPr>
          <w:rFonts w:asciiTheme="majorBidi" w:hAnsiTheme="majorBidi" w:cstheme="majorBidi"/>
          <w:b/>
          <w:bCs/>
          <w:sz w:val="24"/>
          <w:szCs w:val="24"/>
          <w:u w:val="single"/>
        </w:rPr>
        <w:t xml:space="preserve">17, 2018 </w:t>
      </w:r>
      <w:r w:rsidR="00A07DFF">
        <w:rPr>
          <w:rFonts w:asciiTheme="majorBidi" w:hAnsiTheme="majorBidi" w:cstheme="majorBidi"/>
          <w:b/>
          <w:bCs/>
          <w:sz w:val="24"/>
          <w:szCs w:val="24"/>
          <w:u w:val="single"/>
        </w:rPr>
        <w:t>–</w:t>
      </w:r>
      <w:r w:rsidR="00A07DFF" w:rsidRPr="00A07DFF">
        <w:rPr>
          <w:rFonts w:asciiTheme="majorBidi" w:hAnsiTheme="majorBidi" w:cstheme="majorBidi"/>
          <w:b/>
          <w:bCs/>
          <w:sz w:val="24"/>
          <w:szCs w:val="24"/>
          <w:u w:val="single"/>
        </w:rPr>
        <w:t xml:space="preserve"> </w:t>
      </w:r>
      <w:r w:rsidR="00A07DFF">
        <w:rPr>
          <w:rFonts w:asciiTheme="majorBidi" w:hAnsiTheme="majorBidi" w:cstheme="majorBidi"/>
          <w:b/>
          <w:bCs/>
          <w:sz w:val="24"/>
          <w:szCs w:val="24"/>
          <w:u w:val="single"/>
        </w:rPr>
        <w:t xml:space="preserve">The </w:t>
      </w:r>
      <w:r w:rsidR="00B264EF" w:rsidRPr="00A07DFF">
        <w:rPr>
          <w:rFonts w:asciiTheme="majorBidi" w:hAnsiTheme="majorBidi" w:cstheme="majorBidi"/>
          <w:b/>
          <w:bCs/>
          <w:sz w:val="24"/>
          <w:szCs w:val="24"/>
          <w:u w:val="single"/>
        </w:rPr>
        <w:t>1968</w:t>
      </w:r>
      <w:r w:rsidR="00A07DFF">
        <w:rPr>
          <w:rFonts w:asciiTheme="majorBidi" w:hAnsiTheme="majorBidi" w:cstheme="majorBidi"/>
          <w:b/>
          <w:bCs/>
          <w:sz w:val="24"/>
          <w:szCs w:val="24"/>
          <w:u w:val="single"/>
        </w:rPr>
        <w:t xml:space="preserve"> Revolution</w:t>
      </w:r>
      <w:r w:rsidR="00E10E5C" w:rsidRPr="009C612F">
        <w:rPr>
          <w:rFonts w:asciiTheme="majorBidi" w:hAnsiTheme="majorBidi" w:cstheme="majorBidi"/>
          <w:sz w:val="24"/>
          <w:szCs w:val="24"/>
        </w:rPr>
        <w:t xml:space="preserve"> </w:t>
      </w:r>
      <w:r w:rsidR="0036707F">
        <w:rPr>
          <w:rFonts w:asciiTheme="majorBidi" w:hAnsiTheme="majorBidi" w:cstheme="majorBidi"/>
          <w:sz w:val="24"/>
          <w:szCs w:val="24"/>
        </w:rPr>
        <w:t>98</w:t>
      </w:r>
      <w:r w:rsidR="00041FDD">
        <w:rPr>
          <w:rFonts w:asciiTheme="majorBidi" w:hAnsiTheme="majorBidi" w:cstheme="majorBidi"/>
          <w:sz w:val="24"/>
          <w:szCs w:val="24"/>
        </w:rPr>
        <w:t xml:space="preserve"> </w:t>
      </w:r>
      <w:r w:rsidR="00E10E5C" w:rsidRPr="0076241E">
        <w:rPr>
          <w:rFonts w:asciiTheme="majorBidi" w:hAnsiTheme="majorBidi" w:cstheme="majorBidi"/>
          <w:sz w:val="24"/>
          <w:szCs w:val="24"/>
        </w:rPr>
        <w:t>pages</w:t>
      </w:r>
    </w:p>
    <w:p w:rsidR="004F18EE" w:rsidRPr="004F18EE" w:rsidRDefault="004F18EE" w:rsidP="004F18EE">
      <w:pPr>
        <w:ind w:left="360"/>
        <w:rPr>
          <w:rFonts w:asciiTheme="majorBidi" w:hAnsiTheme="majorBidi" w:cstheme="majorBidi"/>
          <w:sz w:val="24"/>
          <w:szCs w:val="24"/>
          <w:u w:val="single"/>
        </w:rPr>
      </w:pPr>
      <w:r w:rsidRPr="004F18EE">
        <w:rPr>
          <w:rFonts w:asciiTheme="majorBidi" w:hAnsiTheme="majorBidi" w:cstheme="majorBidi"/>
          <w:sz w:val="24"/>
          <w:szCs w:val="24"/>
          <w:u w:val="single"/>
        </w:rPr>
        <w:t>Project Proposal Due in Class!</w:t>
      </w:r>
    </w:p>
    <w:p w:rsidR="00A468A6" w:rsidRPr="00A468A6" w:rsidRDefault="009E2265" w:rsidP="009E2265">
      <w:pPr>
        <w:ind w:left="360"/>
        <w:rPr>
          <w:rFonts w:asciiTheme="majorBidi" w:hAnsiTheme="majorBidi" w:cstheme="majorBidi"/>
          <w:sz w:val="24"/>
          <w:szCs w:val="24"/>
        </w:rPr>
      </w:pPr>
      <w:r>
        <w:rPr>
          <w:rFonts w:asciiTheme="majorBidi" w:hAnsiTheme="majorBidi" w:cstheme="majorBidi"/>
          <w:sz w:val="24"/>
          <w:szCs w:val="24"/>
        </w:rPr>
        <w:lastRenderedPageBreak/>
        <w:t xml:space="preserve">Why was 1968 a global phenomenon? Did 1968 fail and if so, why? What were the implications of 1968? How do women experienced 1968 and revolutions more broadly? </w:t>
      </w:r>
    </w:p>
    <w:p w:rsidR="00E161A0" w:rsidRPr="0076241E" w:rsidRDefault="003A19AA" w:rsidP="003A19AA">
      <w:pPr>
        <w:pStyle w:val="ListParagraph"/>
        <w:numPr>
          <w:ilvl w:val="1"/>
          <w:numId w:val="16"/>
        </w:numPr>
        <w:rPr>
          <w:rFonts w:asciiTheme="majorBidi" w:hAnsiTheme="majorBidi" w:cstheme="majorBidi"/>
          <w:sz w:val="24"/>
          <w:szCs w:val="24"/>
        </w:rPr>
      </w:pPr>
      <w:proofErr w:type="spellStart"/>
      <w:r>
        <w:rPr>
          <w:rFonts w:asciiTheme="majorBidi" w:hAnsiTheme="majorBidi" w:cstheme="majorBidi"/>
          <w:sz w:val="24"/>
          <w:szCs w:val="24"/>
        </w:rPr>
        <w:t>Judt</w:t>
      </w:r>
      <w:proofErr w:type="spellEnd"/>
      <w:r>
        <w:rPr>
          <w:rFonts w:asciiTheme="majorBidi" w:hAnsiTheme="majorBidi" w:cstheme="majorBidi"/>
          <w:sz w:val="24"/>
          <w:szCs w:val="24"/>
        </w:rPr>
        <w:t xml:space="preserve"> </w:t>
      </w:r>
      <w:r w:rsidR="004B093A">
        <w:rPr>
          <w:rFonts w:asciiTheme="majorBidi" w:hAnsiTheme="majorBidi" w:cstheme="majorBidi"/>
          <w:sz w:val="24"/>
          <w:szCs w:val="24"/>
        </w:rPr>
        <w:t>Revolutionaries New York Review of Books 4pp</w:t>
      </w:r>
    </w:p>
    <w:p w:rsidR="00E161A0" w:rsidRPr="0076241E" w:rsidRDefault="003A19AA" w:rsidP="003A19AA">
      <w:pPr>
        <w:pStyle w:val="ListParagraph"/>
        <w:numPr>
          <w:ilvl w:val="1"/>
          <w:numId w:val="16"/>
        </w:numPr>
        <w:rPr>
          <w:rFonts w:asciiTheme="majorBidi" w:hAnsiTheme="majorBidi" w:cstheme="majorBidi"/>
          <w:sz w:val="24"/>
          <w:szCs w:val="24"/>
        </w:rPr>
      </w:pPr>
      <w:r w:rsidRPr="003A19AA">
        <w:rPr>
          <w:rFonts w:asciiTheme="majorBidi" w:hAnsiTheme="majorBidi" w:cstheme="majorBidi"/>
          <w:sz w:val="24"/>
          <w:szCs w:val="24"/>
        </w:rPr>
        <w:t>Ferrante, Elena. Those Who Leave and Those Who Stay: The Neapolitan Novels, Book Three. Text Publishing, 2014.</w:t>
      </w:r>
      <w:r w:rsidR="00041FDD">
        <w:rPr>
          <w:rFonts w:asciiTheme="majorBidi" w:hAnsiTheme="majorBidi" w:cstheme="majorBidi"/>
          <w:sz w:val="24"/>
          <w:szCs w:val="24"/>
        </w:rPr>
        <w:t>ch. 13-14 7</w:t>
      </w:r>
      <w:r w:rsidR="00E10E5C" w:rsidRPr="0076241E">
        <w:rPr>
          <w:rFonts w:asciiTheme="majorBidi" w:hAnsiTheme="majorBidi" w:cstheme="majorBidi"/>
          <w:sz w:val="24"/>
          <w:szCs w:val="24"/>
        </w:rPr>
        <w:t xml:space="preserve"> pages</w:t>
      </w:r>
      <w:r w:rsidR="00B73D12" w:rsidRPr="0076241E">
        <w:rPr>
          <w:rFonts w:asciiTheme="majorBidi" w:hAnsiTheme="majorBidi" w:cstheme="majorBidi"/>
          <w:sz w:val="24"/>
          <w:szCs w:val="24"/>
        </w:rPr>
        <w:t xml:space="preserve"> </w:t>
      </w:r>
    </w:p>
    <w:p w:rsidR="00D41B62" w:rsidRDefault="003A19AA" w:rsidP="003A19AA">
      <w:pPr>
        <w:pStyle w:val="ListParagraph"/>
        <w:numPr>
          <w:ilvl w:val="1"/>
          <w:numId w:val="16"/>
        </w:numPr>
        <w:rPr>
          <w:rFonts w:asciiTheme="majorBidi" w:hAnsiTheme="majorBidi" w:cstheme="majorBidi"/>
          <w:sz w:val="24"/>
          <w:szCs w:val="24"/>
        </w:rPr>
      </w:pPr>
      <w:r w:rsidRPr="003A19AA">
        <w:rPr>
          <w:rFonts w:asciiTheme="majorBidi" w:hAnsiTheme="majorBidi" w:cstheme="majorBidi"/>
          <w:sz w:val="24"/>
          <w:szCs w:val="24"/>
        </w:rPr>
        <w:t xml:space="preserve">Suri, </w:t>
      </w:r>
      <w:proofErr w:type="spellStart"/>
      <w:r w:rsidRPr="003A19AA">
        <w:rPr>
          <w:rFonts w:asciiTheme="majorBidi" w:hAnsiTheme="majorBidi" w:cstheme="majorBidi"/>
          <w:sz w:val="24"/>
          <w:szCs w:val="24"/>
        </w:rPr>
        <w:t>Jeremi</w:t>
      </w:r>
      <w:proofErr w:type="spellEnd"/>
      <w:r w:rsidRPr="003A19AA">
        <w:rPr>
          <w:rFonts w:asciiTheme="majorBidi" w:hAnsiTheme="majorBidi" w:cstheme="majorBidi"/>
          <w:sz w:val="24"/>
          <w:szCs w:val="24"/>
        </w:rPr>
        <w:t>. Power and Protest: Global Revolution and the Rise of Détente. Harvard University Press, 2009.</w:t>
      </w:r>
      <w:r w:rsidR="00285778" w:rsidRPr="0076241E">
        <w:rPr>
          <w:rFonts w:asciiTheme="majorBidi" w:hAnsiTheme="majorBidi" w:cstheme="majorBidi"/>
          <w:sz w:val="24"/>
          <w:szCs w:val="24"/>
        </w:rPr>
        <w:t xml:space="preserve">164-212. Skim </w:t>
      </w:r>
      <w:proofErr w:type="spellStart"/>
      <w:r w:rsidR="00285778" w:rsidRPr="0076241E">
        <w:rPr>
          <w:rFonts w:asciiTheme="majorBidi" w:hAnsiTheme="majorBidi" w:cstheme="majorBidi"/>
          <w:sz w:val="24"/>
          <w:szCs w:val="24"/>
        </w:rPr>
        <w:t>ch.</w:t>
      </w:r>
      <w:proofErr w:type="spellEnd"/>
      <w:r w:rsidR="00285778" w:rsidRPr="0076241E">
        <w:rPr>
          <w:rFonts w:asciiTheme="majorBidi" w:hAnsiTheme="majorBidi" w:cstheme="majorBidi"/>
          <w:sz w:val="24"/>
          <w:szCs w:val="24"/>
        </w:rPr>
        <w:t xml:space="preserve"> 6</w:t>
      </w:r>
    </w:p>
    <w:p w:rsidR="00F30E21" w:rsidRDefault="004B093A" w:rsidP="004B093A">
      <w:pPr>
        <w:pStyle w:val="ListParagraph"/>
        <w:numPr>
          <w:ilvl w:val="1"/>
          <w:numId w:val="16"/>
        </w:numPr>
        <w:rPr>
          <w:rFonts w:asciiTheme="majorBidi" w:hAnsiTheme="majorBidi" w:cstheme="majorBidi"/>
          <w:sz w:val="24"/>
          <w:szCs w:val="24"/>
        </w:rPr>
      </w:pPr>
      <w:proofErr w:type="spellStart"/>
      <w:r>
        <w:rPr>
          <w:rFonts w:asciiTheme="majorBidi" w:hAnsiTheme="majorBidi" w:cstheme="majorBidi"/>
          <w:sz w:val="24"/>
          <w:szCs w:val="24"/>
        </w:rPr>
        <w:t>Steinfels</w:t>
      </w:r>
      <w:proofErr w:type="spellEnd"/>
      <w:r>
        <w:rPr>
          <w:rFonts w:asciiTheme="majorBidi" w:hAnsiTheme="majorBidi" w:cstheme="majorBidi"/>
          <w:sz w:val="24"/>
          <w:szCs w:val="24"/>
        </w:rPr>
        <w:t>. “</w:t>
      </w:r>
      <w:r w:rsidRPr="004B093A">
        <w:rPr>
          <w:rFonts w:asciiTheme="majorBidi" w:hAnsiTheme="majorBidi" w:cstheme="majorBidi"/>
          <w:sz w:val="24"/>
          <w:szCs w:val="24"/>
        </w:rPr>
        <w:t>Paris, May 1968: The revolution that</w:t>
      </w:r>
      <w:r>
        <w:rPr>
          <w:rFonts w:asciiTheme="majorBidi" w:hAnsiTheme="majorBidi" w:cstheme="majorBidi"/>
          <w:sz w:val="24"/>
          <w:szCs w:val="24"/>
        </w:rPr>
        <w:t xml:space="preserve"> </w:t>
      </w:r>
      <w:r w:rsidRPr="004B093A">
        <w:rPr>
          <w:rFonts w:asciiTheme="majorBidi" w:hAnsiTheme="majorBidi" w:cstheme="majorBidi"/>
          <w:sz w:val="24"/>
          <w:szCs w:val="24"/>
        </w:rPr>
        <w:t>never was</w:t>
      </w:r>
      <w:r>
        <w:rPr>
          <w:rFonts w:asciiTheme="majorBidi" w:hAnsiTheme="majorBidi" w:cstheme="majorBidi"/>
          <w:sz w:val="24"/>
          <w:szCs w:val="24"/>
        </w:rPr>
        <w:t>” NYT 4pp</w:t>
      </w:r>
    </w:p>
    <w:p w:rsidR="004B093A" w:rsidRPr="004B093A" w:rsidRDefault="004B093A" w:rsidP="004B093A">
      <w:pPr>
        <w:pStyle w:val="ListParagraph"/>
        <w:numPr>
          <w:ilvl w:val="1"/>
          <w:numId w:val="16"/>
        </w:numPr>
        <w:rPr>
          <w:rFonts w:asciiTheme="majorBidi" w:hAnsiTheme="majorBidi" w:cstheme="majorBidi"/>
          <w:sz w:val="24"/>
          <w:szCs w:val="24"/>
        </w:rPr>
      </w:pPr>
      <w:r>
        <w:rPr>
          <w:rFonts w:asciiTheme="majorBidi" w:hAnsiTheme="majorBidi" w:cstheme="majorBidi"/>
          <w:sz w:val="24"/>
          <w:szCs w:val="24"/>
        </w:rPr>
        <w:t xml:space="preserve">Singer: Prelude to Revolution France in 1968 The </w:t>
      </w:r>
      <w:r w:rsidR="00DF20F6">
        <w:rPr>
          <w:rFonts w:asciiTheme="majorBidi" w:hAnsiTheme="majorBidi" w:cstheme="majorBidi"/>
          <w:sz w:val="24"/>
          <w:szCs w:val="24"/>
        </w:rPr>
        <w:t xml:space="preserve">Meaning of May </w:t>
      </w:r>
      <w:r w:rsidR="0036707F">
        <w:rPr>
          <w:rFonts w:asciiTheme="majorBidi" w:hAnsiTheme="majorBidi" w:cstheme="majorBidi"/>
          <w:sz w:val="24"/>
          <w:szCs w:val="24"/>
        </w:rPr>
        <w:t>3-35</w:t>
      </w:r>
    </w:p>
    <w:p w:rsidR="003229FB" w:rsidRPr="0076241E" w:rsidRDefault="003229FB" w:rsidP="0076241E">
      <w:pPr>
        <w:rPr>
          <w:rFonts w:asciiTheme="majorBidi" w:hAnsiTheme="majorBidi" w:cstheme="majorBidi"/>
          <w:sz w:val="24"/>
          <w:szCs w:val="24"/>
        </w:rPr>
      </w:pPr>
    </w:p>
    <w:p w:rsidR="00430EA9" w:rsidRDefault="00A07DFF" w:rsidP="00114AFF">
      <w:pPr>
        <w:pStyle w:val="ListParagraph"/>
        <w:numPr>
          <w:ilvl w:val="0"/>
          <w:numId w:val="23"/>
        </w:numPr>
        <w:rPr>
          <w:rFonts w:asciiTheme="majorBidi" w:hAnsiTheme="majorBidi" w:cstheme="majorBidi"/>
          <w:sz w:val="24"/>
          <w:szCs w:val="24"/>
        </w:rPr>
      </w:pPr>
      <w:r w:rsidRPr="00A07DFF">
        <w:rPr>
          <w:rFonts w:asciiTheme="majorBidi" w:hAnsiTheme="majorBidi" w:cstheme="majorBidi"/>
          <w:b/>
          <w:bCs/>
          <w:sz w:val="24"/>
          <w:szCs w:val="24"/>
          <w:u w:val="single"/>
        </w:rPr>
        <w:t xml:space="preserve">October 24, 2018 </w:t>
      </w:r>
      <w:r w:rsidR="00C62591" w:rsidRPr="00A07DFF">
        <w:rPr>
          <w:rFonts w:asciiTheme="majorBidi" w:hAnsiTheme="majorBidi" w:cstheme="majorBidi"/>
          <w:b/>
          <w:bCs/>
          <w:sz w:val="24"/>
          <w:szCs w:val="24"/>
          <w:u w:val="single"/>
        </w:rPr>
        <w:t>European Integration</w:t>
      </w:r>
      <w:r w:rsidR="00DE565D" w:rsidRPr="0076241E">
        <w:rPr>
          <w:rFonts w:asciiTheme="majorBidi" w:hAnsiTheme="majorBidi" w:cstheme="majorBidi"/>
          <w:sz w:val="24"/>
          <w:szCs w:val="24"/>
        </w:rPr>
        <w:t xml:space="preserve"> </w:t>
      </w:r>
      <w:r w:rsidR="00114AFF">
        <w:rPr>
          <w:rFonts w:asciiTheme="majorBidi" w:hAnsiTheme="majorBidi" w:cstheme="majorBidi"/>
          <w:sz w:val="24"/>
          <w:szCs w:val="24"/>
        </w:rPr>
        <w:t>90</w:t>
      </w:r>
      <w:r w:rsidR="00DE565D" w:rsidRPr="0076241E">
        <w:rPr>
          <w:rFonts w:asciiTheme="majorBidi" w:hAnsiTheme="majorBidi" w:cstheme="majorBidi"/>
          <w:sz w:val="24"/>
          <w:szCs w:val="24"/>
        </w:rPr>
        <w:t xml:space="preserve"> pages</w:t>
      </w:r>
      <w:r w:rsidR="00D65660" w:rsidRPr="0076241E">
        <w:rPr>
          <w:rFonts w:asciiTheme="majorBidi" w:hAnsiTheme="majorBidi" w:cstheme="majorBidi"/>
          <w:sz w:val="24"/>
          <w:szCs w:val="24"/>
        </w:rPr>
        <w:t xml:space="preserve"> </w:t>
      </w:r>
    </w:p>
    <w:p w:rsidR="001E2A59" w:rsidRDefault="001E2A59" w:rsidP="001E2A59">
      <w:pPr>
        <w:pStyle w:val="ListParagraph"/>
        <w:rPr>
          <w:rFonts w:asciiTheme="majorBidi" w:hAnsiTheme="majorBidi" w:cstheme="majorBidi"/>
          <w:sz w:val="24"/>
          <w:szCs w:val="24"/>
        </w:rPr>
      </w:pPr>
      <w:r w:rsidRPr="001E2A59">
        <w:rPr>
          <w:rFonts w:asciiTheme="majorBidi" w:hAnsiTheme="majorBidi" w:cstheme="majorBidi"/>
          <w:sz w:val="24"/>
          <w:szCs w:val="24"/>
        </w:rPr>
        <w:t xml:space="preserve">Which processes drove Europe toward integration? </w:t>
      </w:r>
      <w:r>
        <w:rPr>
          <w:rFonts w:asciiTheme="majorBidi" w:hAnsiTheme="majorBidi" w:cstheme="majorBidi"/>
          <w:sz w:val="24"/>
          <w:szCs w:val="24"/>
        </w:rPr>
        <w:t xml:space="preserve">What was the basis of shared European identity? Who were the key actors in the process of European integration? What are the challenges to integration? What is Europe's democratic deficit? </w:t>
      </w:r>
    </w:p>
    <w:p w:rsidR="001E2A59" w:rsidRPr="001E2A59" w:rsidRDefault="001E2A59" w:rsidP="001E2A59">
      <w:pPr>
        <w:pStyle w:val="ListParagraph"/>
        <w:rPr>
          <w:rFonts w:asciiTheme="majorBidi" w:hAnsiTheme="majorBidi" w:cstheme="majorBidi"/>
          <w:sz w:val="24"/>
          <w:szCs w:val="24"/>
        </w:rPr>
      </w:pPr>
    </w:p>
    <w:p w:rsidR="00B51CBB" w:rsidRDefault="003A19AA" w:rsidP="003A19AA">
      <w:pPr>
        <w:pStyle w:val="ListParagraph"/>
        <w:numPr>
          <w:ilvl w:val="1"/>
          <w:numId w:val="17"/>
        </w:numPr>
        <w:rPr>
          <w:rFonts w:asciiTheme="majorBidi" w:hAnsiTheme="majorBidi" w:cstheme="majorBidi"/>
          <w:sz w:val="24"/>
          <w:szCs w:val="24"/>
        </w:rPr>
      </w:pPr>
      <w:r w:rsidRPr="003A19AA">
        <w:rPr>
          <w:rFonts w:asciiTheme="majorBidi" w:hAnsiTheme="majorBidi" w:cstheme="majorBidi"/>
          <w:sz w:val="24"/>
          <w:szCs w:val="24"/>
        </w:rPr>
        <w:t>McNamara, Kathleen R. The Politics of Everyday Europe: Constructing Authority in the European Union. Oxford University Press, USA, 2015.</w:t>
      </w:r>
      <w:r w:rsidR="00A712BD">
        <w:rPr>
          <w:rFonts w:asciiTheme="majorBidi" w:hAnsiTheme="majorBidi" w:cstheme="majorBidi"/>
          <w:sz w:val="24"/>
          <w:szCs w:val="24"/>
        </w:rPr>
        <w:t xml:space="preserve"> 1-44</w:t>
      </w:r>
    </w:p>
    <w:p w:rsidR="0064618A" w:rsidRDefault="00940C22" w:rsidP="0064618A">
      <w:pPr>
        <w:pStyle w:val="ListParagraph"/>
        <w:numPr>
          <w:ilvl w:val="1"/>
          <w:numId w:val="17"/>
        </w:numPr>
        <w:rPr>
          <w:rFonts w:asciiTheme="majorBidi" w:hAnsiTheme="majorBidi" w:cstheme="majorBidi"/>
          <w:sz w:val="24"/>
          <w:szCs w:val="24"/>
        </w:rPr>
      </w:pPr>
      <w:hyperlink r:id="rId8" w:history="1">
        <w:r w:rsidR="0064618A" w:rsidRPr="009260EA">
          <w:rPr>
            <w:rStyle w:val="Hyperlink"/>
            <w:rFonts w:asciiTheme="majorBidi" w:hAnsiTheme="majorBidi" w:cstheme="majorBidi"/>
            <w:sz w:val="24"/>
            <w:szCs w:val="24"/>
          </w:rPr>
          <w:t>https://europa.eu/european-union/about-eu/institutions-bodies_en</w:t>
        </w:r>
      </w:hyperlink>
      <w:r w:rsidR="0064618A">
        <w:rPr>
          <w:rFonts w:asciiTheme="majorBidi" w:hAnsiTheme="majorBidi" w:cstheme="majorBidi"/>
          <w:sz w:val="24"/>
          <w:szCs w:val="24"/>
        </w:rPr>
        <w:t xml:space="preserve"> Read</w:t>
      </w:r>
      <w:r w:rsidR="00114AFF">
        <w:rPr>
          <w:rFonts w:asciiTheme="majorBidi" w:hAnsiTheme="majorBidi" w:cstheme="majorBidi"/>
          <w:sz w:val="24"/>
          <w:szCs w:val="24"/>
        </w:rPr>
        <w:t xml:space="preserve"> and watch videos on</w:t>
      </w:r>
      <w:r w:rsidR="0064618A">
        <w:rPr>
          <w:rFonts w:asciiTheme="majorBidi" w:hAnsiTheme="majorBidi" w:cstheme="majorBidi"/>
          <w:sz w:val="24"/>
          <w:szCs w:val="24"/>
        </w:rPr>
        <w:t>: European Parliament; European Council; Council of the European Union; European Commission; Court of Justice of the European Union; European Central Bank</w:t>
      </w:r>
    </w:p>
    <w:p w:rsidR="003A19AA" w:rsidRDefault="003A19AA" w:rsidP="003A19AA">
      <w:pPr>
        <w:pStyle w:val="ListParagraph"/>
        <w:numPr>
          <w:ilvl w:val="1"/>
          <w:numId w:val="17"/>
        </w:numPr>
        <w:rPr>
          <w:rFonts w:asciiTheme="majorBidi" w:hAnsiTheme="majorBidi" w:cstheme="majorBidi"/>
          <w:sz w:val="24"/>
          <w:szCs w:val="24"/>
        </w:rPr>
      </w:pPr>
      <w:r w:rsidRPr="003A19AA">
        <w:rPr>
          <w:rFonts w:asciiTheme="majorBidi" w:hAnsiTheme="majorBidi" w:cstheme="majorBidi"/>
          <w:sz w:val="24"/>
          <w:szCs w:val="24"/>
        </w:rPr>
        <w:t>Habermas, Jürgen. “Why Europe Needs a Constitution.” Developing a Constitution for Europe 1 (2004): 19.</w:t>
      </w:r>
      <w:r w:rsidR="0064618A">
        <w:rPr>
          <w:rFonts w:asciiTheme="majorBidi" w:hAnsiTheme="majorBidi" w:cstheme="majorBidi"/>
          <w:sz w:val="24"/>
          <w:szCs w:val="24"/>
        </w:rPr>
        <w:t>17 pages</w:t>
      </w:r>
    </w:p>
    <w:p w:rsidR="009C612F" w:rsidRDefault="003A19AA" w:rsidP="003A19AA">
      <w:pPr>
        <w:pStyle w:val="ListParagraph"/>
        <w:numPr>
          <w:ilvl w:val="1"/>
          <w:numId w:val="17"/>
        </w:numPr>
        <w:rPr>
          <w:rFonts w:asciiTheme="majorBidi" w:hAnsiTheme="majorBidi" w:cstheme="majorBidi"/>
          <w:sz w:val="24"/>
          <w:szCs w:val="24"/>
        </w:rPr>
      </w:pPr>
      <w:proofErr w:type="spellStart"/>
      <w:r w:rsidRPr="003A19AA">
        <w:rPr>
          <w:rFonts w:asciiTheme="majorBidi" w:hAnsiTheme="majorBidi" w:cstheme="majorBidi"/>
          <w:sz w:val="24"/>
          <w:szCs w:val="24"/>
        </w:rPr>
        <w:t>Hooghe</w:t>
      </w:r>
      <w:proofErr w:type="spellEnd"/>
      <w:r w:rsidRPr="003A19AA">
        <w:rPr>
          <w:rFonts w:asciiTheme="majorBidi" w:hAnsiTheme="majorBidi" w:cstheme="majorBidi"/>
          <w:sz w:val="24"/>
          <w:szCs w:val="24"/>
        </w:rPr>
        <w:t xml:space="preserve">, </w:t>
      </w:r>
      <w:proofErr w:type="spellStart"/>
      <w:r w:rsidRPr="003A19AA">
        <w:rPr>
          <w:rFonts w:asciiTheme="majorBidi" w:hAnsiTheme="majorBidi" w:cstheme="majorBidi"/>
          <w:sz w:val="24"/>
          <w:szCs w:val="24"/>
        </w:rPr>
        <w:t>Liesbet</w:t>
      </w:r>
      <w:proofErr w:type="spellEnd"/>
      <w:r w:rsidRPr="003A19AA">
        <w:rPr>
          <w:rFonts w:asciiTheme="majorBidi" w:hAnsiTheme="majorBidi" w:cstheme="majorBidi"/>
          <w:sz w:val="24"/>
          <w:szCs w:val="24"/>
        </w:rPr>
        <w:t>, and Gary Marks. “Europe’s Blues: Theoretical Soul-Searching after the Rejection of the European Constitution.” PS: Political Science &amp; Politics 39, no. 2 (2006): 247–250</w:t>
      </w:r>
    </w:p>
    <w:p w:rsidR="005B0B5A" w:rsidRPr="005B0B5A" w:rsidRDefault="005B0B5A" w:rsidP="005B0B5A">
      <w:pPr>
        <w:pStyle w:val="ListParagraph"/>
        <w:numPr>
          <w:ilvl w:val="0"/>
          <w:numId w:val="38"/>
        </w:numPr>
        <w:rPr>
          <w:rFonts w:asciiTheme="majorBidi" w:hAnsiTheme="majorBidi" w:cstheme="majorBidi"/>
          <w:sz w:val="24"/>
          <w:szCs w:val="24"/>
        </w:rPr>
      </w:pPr>
      <w:proofErr w:type="spellStart"/>
      <w:r w:rsidRPr="005876ED">
        <w:rPr>
          <w:rFonts w:asciiTheme="majorBidi" w:hAnsiTheme="majorBidi" w:cstheme="majorBidi"/>
          <w:sz w:val="24"/>
          <w:szCs w:val="24"/>
        </w:rPr>
        <w:t>Benhabib</w:t>
      </w:r>
      <w:proofErr w:type="spellEnd"/>
      <w:r w:rsidRPr="005876ED">
        <w:rPr>
          <w:rFonts w:asciiTheme="majorBidi" w:hAnsiTheme="majorBidi" w:cstheme="majorBidi"/>
          <w:sz w:val="24"/>
          <w:szCs w:val="24"/>
        </w:rPr>
        <w:t xml:space="preserve">, S., &amp; </w:t>
      </w:r>
      <w:proofErr w:type="spellStart"/>
      <w:r w:rsidRPr="005876ED">
        <w:rPr>
          <w:rFonts w:asciiTheme="majorBidi" w:hAnsiTheme="majorBidi" w:cstheme="majorBidi"/>
          <w:sz w:val="24"/>
          <w:szCs w:val="24"/>
        </w:rPr>
        <w:t>Isiksel</w:t>
      </w:r>
      <w:proofErr w:type="spellEnd"/>
      <w:r w:rsidRPr="005876ED">
        <w:rPr>
          <w:rFonts w:asciiTheme="majorBidi" w:hAnsiTheme="majorBidi" w:cstheme="majorBidi"/>
          <w:sz w:val="24"/>
          <w:szCs w:val="24"/>
        </w:rPr>
        <w:t>, T. (2006). Ancient Battles, New Prejudices, and Future Perspectives: Turkey and the EU. Constellations, 13(2), 218–233.</w:t>
      </w:r>
      <w:r w:rsidRPr="00E33A91">
        <w:rPr>
          <w:rFonts w:asciiTheme="majorBidi" w:hAnsiTheme="majorBidi" w:cstheme="majorBidi"/>
          <w:sz w:val="24"/>
          <w:szCs w:val="24"/>
        </w:rPr>
        <w:t>16pp</w:t>
      </w:r>
    </w:p>
    <w:p w:rsidR="003A19AA" w:rsidRPr="003A19AA" w:rsidRDefault="003A19AA" w:rsidP="003A19AA">
      <w:pPr>
        <w:pStyle w:val="ListParagraph"/>
        <w:ind w:left="1440"/>
        <w:rPr>
          <w:rFonts w:asciiTheme="majorBidi" w:hAnsiTheme="majorBidi" w:cstheme="majorBidi"/>
          <w:sz w:val="24"/>
          <w:szCs w:val="24"/>
        </w:rPr>
      </w:pPr>
    </w:p>
    <w:p w:rsidR="00244F8A" w:rsidRPr="0076241E" w:rsidRDefault="00244F8A" w:rsidP="00244F8A">
      <w:pPr>
        <w:pStyle w:val="ListParagraph"/>
        <w:ind w:left="1440"/>
        <w:rPr>
          <w:rFonts w:asciiTheme="majorBidi" w:hAnsiTheme="majorBidi" w:cstheme="majorBidi"/>
          <w:sz w:val="24"/>
          <w:szCs w:val="24"/>
        </w:rPr>
      </w:pPr>
    </w:p>
    <w:p w:rsidR="003F5077" w:rsidRDefault="003F5077" w:rsidP="003F5077">
      <w:pPr>
        <w:pStyle w:val="ListParagraph"/>
        <w:rPr>
          <w:rFonts w:asciiTheme="majorBidi" w:hAnsiTheme="majorBidi" w:cstheme="majorBidi"/>
          <w:sz w:val="24"/>
          <w:szCs w:val="24"/>
        </w:rPr>
      </w:pPr>
    </w:p>
    <w:p w:rsidR="009863EF" w:rsidRDefault="00A07DFF" w:rsidP="0076241E">
      <w:pPr>
        <w:pStyle w:val="ListParagraph"/>
        <w:numPr>
          <w:ilvl w:val="0"/>
          <w:numId w:val="23"/>
        </w:numPr>
        <w:rPr>
          <w:rFonts w:asciiTheme="majorBidi" w:hAnsiTheme="majorBidi" w:cstheme="majorBidi"/>
          <w:sz w:val="24"/>
          <w:szCs w:val="24"/>
        </w:rPr>
      </w:pPr>
      <w:r w:rsidRPr="00A07DFF">
        <w:rPr>
          <w:rFonts w:asciiTheme="majorBidi" w:hAnsiTheme="majorBidi" w:cstheme="majorBidi"/>
          <w:b/>
          <w:bCs/>
          <w:sz w:val="24"/>
          <w:szCs w:val="24"/>
          <w:u w:val="single"/>
        </w:rPr>
        <w:t>October 31, 2018 -</w:t>
      </w:r>
      <w:r w:rsidR="009863EF" w:rsidRPr="00A07DFF">
        <w:rPr>
          <w:rFonts w:asciiTheme="majorBidi" w:hAnsiTheme="majorBidi" w:cstheme="majorBidi"/>
          <w:b/>
          <w:bCs/>
          <w:sz w:val="24"/>
          <w:szCs w:val="24"/>
          <w:u w:val="single"/>
        </w:rPr>
        <w:t>1989</w:t>
      </w:r>
      <w:r w:rsidR="006155D1">
        <w:rPr>
          <w:rFonts w:asciiTheme="majorBidi" w:hAnsiTheme="majorBidi" w:cstheme="majorBidi"/>
          <w:sz w:val="24"/>
          <w:szCs w:val="24"/>
        </w:rPr>
        <w:t xml:space="preserve"> 10</w:t>
      </w:r>
      <w:r w:rsidR="00425B95">
        <w:rPr>
          <w:rFonts w:asciiTheme="majorBidi" w:hAnsiTheme="majorBidi" w:cstheme="majorBidi"/>
          <w:sz w:val="24"/>
          <w:szCs w:val="24"/>
        </w:rPr>
        <w:t>1</w:t>
      </w:r>
      <w:r w:rsidR="003229FB" w:rsidRPr="0076241E">
        <w:rPr>
          <w:rFonts w:asciiTheme="majorBidi" w:hAnsiTheme="majorBidi" w:cstheme="majorBidi"/>
          <w:sz w:val="24"/>
          <w:szCs w:val="24"/>
        </w:rPr>
        <w:t>pages</w:t>
      </w:r>
    </w:p>
    <w:p w:rsidR="00244F8A" w:rsidRPr="00244F8A" w:rsidRDefault="00244F8A" w:rsidP="00244F8A">
      <w:pPr>
        <w:rPr>
          <w:rFonts w:asciiTheme="majorBidi" w:hAnsiTheme="majorBidi" w:cstheme="majorBidi"/>
          <w:sz w:val="24"/>
          <w:szCs w:val="24"/>
        </w:rPr>
      </w:pPr>
      <w:r>
        <w:rPr>
          <w:rFonts w:asciiTheme="majorBidi" w:hAnsiTheme="majorBidi" w:cstheme="majorBidi"/>
          <w:sz w:val="24"/>
          <w:szCs w:val="24"/>
        </w:rPr>
        <w:t>What was the role of popular mobilization in the 1989 revolutions? What was the role of communist leaders? What was the role of Moscow? Why was 1989 so unpredictable? What were the challenges facing Eastern Europe in 1989?</w:t>
      </w:r>
    </w:p>
    <w:p w:rsidR="003F5077" w:rsidRDefault="003F5077" w:rsidP="0076241E">
      <w:pPr>
        <w:pStyle w:val="ListParagraph"/>
        <w:numPr>
          <w:ilvl w:val="1"/>
          <w:numId w:val="20"/>
        </w:numPr>
        <w:rPr>
          <w:rFonts w:asciiTheme="majorBidi" w:hAnsiTheme="majorBidi" w:cstheme="majorBidi"/>
          <w:sz w:val="24"/>
          <w:szCs w:val="24"/>
        </w:rPr>
      </w:pPr>
      <w:proofErr w:type="spellStart"/>
      <w:r w:rsidRPr="003F5077">
        <w:rPr>
          <w:rFonts w:asciiTheme="majorBidi" w:hAnsiTheme="majorBidi" w:cstheme="majorBidi"/>
          <w:sz w:val="24"/>
          <w:szCs w:val="24"/>
        </w:rPr>
        <w:t>Kuran</w:t>
      </w:r>
      <w:proofErr w:type="spellEnd"/>
      <w:r w:rsidRPr="003F5077">
        <w:rPr>
          <w:rFonts w:asciiTheme="majorBidi" w:hAnsiTheme="majorBidi" w:cstheme="majorBidi"/>
          <w:sz w:val="24"/>
          <w:szCs w:val="24"/>
        </w:rPr>
        <w:t xml:space="preserve">, </w:t>
      </w:r>
      <w:proofErr w:type="spellStart"/>
      <w:r w:rsidRPr="003F5077">
        <w:rPr>
          <w:rFonts w:asciiTheme="majorBidi" w:hAnsiTheme="majorBidi" w:cstheme="majorBidi"/>
          <w:sz w:val="24"/>
          <w:szCs w:val="24"/>
        </w:rPr>
        <w:t>Timur</w:t>
      </w:r>
      <w:proofErr w:type="spellEnd"/>
      <w:r w:rsidRPr="003F5077">
        <w:rPr>
          <w:rFonts w:asciiTheme="majorBidi" w:hAnsiTheme="majorBidi" w:cstheme="majorBidi"/>
          <w:sz w:val="24"/>
          <w:szCs w:val="24"/>
        </w:rPr>
        <w:t>. “Now out of Never: The Element of Surprise in the East European Revolution of 1989.” World Politics 44, no. 1 (1991): 7–48.</w:t>
      </w:r>
    </w:p>
    <w:p w:rsidR="006155D1" w:rsidRPr="0076241E" w:rsidRDefault="006155D1" w:rsidP="006155D1">
      <w:pPr>
        <w:pStyle w:val="ListParagraph"/>
        <w:numPr>
          <w:ilvl w:val="1"/>
          <w:numId w:val="20"/>
        </w:numPr>
        <w:rPr>
          <w:rFonts w:asciiTheme="majorBidi" w:hAnsiTheme="majorBidi" w:cstheme="majorBidi"/>
          <w:sz w:val="24"/>
          <w:szCs w:val="24"/>
        </w:rPr>
      </w:pPr>
      <w:r w:rsidRPr="0076241E">
        <w:rPr>
          <w:rFonts w:asciiTheme="majorBidi" w:hAnsiTheme="majorBidi" w:cstheme="majorBidi"/>
          <w:sz w:val="24"/>
          <w:szCs w:val="24"/>
        </w:rPr>
        <w:t xml:space="preserve">Brinks and </w:t>
      </w:r>
      <w:proofErr w:type="spellStart"/>
      <w:r>
        <w:rPr>
          <w:rFonts w:asciiTheme="majorBidi" w:hAnsiTheme="majorBidi" w:cstheme="majorBidi"/>
          <w:sz w:val="24"/>
          <w:szCs w:val="24"/>
        </w:rPr>
        <w:t>Coppedge</w:t>
      </w:r>
      <w:proofErr w:type="spellEnd"/>
      <w:r>
        <w:rPr>
          <w:rFonts w:asciiTheme="majorBidi" w:hAnsiTheme="majorBidi" w:cstheme="majorBidi"/>
          <w:sz w:val="24"/>
          <w:szCs w:val="24"/>
        </w:rPr>
        <w:t xml:space="preserve"> “Diffusion is no Illusion”</w:t>
      </w:r>
      <w:r w:rsidR="00425B95">
        <w:rPr>
          <w:rFonts w:asciiTheme="majorBidi" w:hAnsiTheme="majorBidi" w:cstheme="majorBidi"/>
          <w:sz w:val="24"/>
          <w:szCs w:val="24"/>
        </w:rPr>
        <w:t xml:space="preserve"> 22</w:t>
      </w:r>
      <w:r>
        <w:rPr>
          <w:rFonts w:asciiTheme="majorBidi" w:hAnsiTheme="majorBidi" w:cstheme="majorBidi"/>
          <w:sz w:val="24"/>
          <w:szCs w:val="24"/>
        </w:rPr>
        <w:t>pp</w:t>
      </w:r>
    </w:p>
    <w:p w:rsidR="006155D1" w:rsidRPr="006155D1" w:rsidRDefault="006155D1" w:rsidP="006155D1">
      <w:pPr>
        <w:pStyle w:val="ListParagraph"/>
        <w:numPr>
          <w:ilvl w:val="1"/>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Valerie Bunce</w:t>
      </w:r>
      <w:r w:rsidRPr="00615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155D1">
        <w:rPr>
          <w:rFonts w:ascii="Times New Roman" w:eastAsia="Times New Roman" w:hAnsi="Times New Roman" w:cs="Times New Roman"/>
          <w:sz w:val="24"/>
          <w:szCs w:val="24"/>
        </w:rPr>
        <w:t xml:space="preserve">The National Idea: Imperial Legacies and Post-Communist Pathways </w:t>
      </w:r>
      <w:r>
        <w:rPr>
          <w:rFonts w:ascii="Times New Roman" w:eastAsia="Times New Roman" w:hAnsi="Times New Roman" w:cs="Times New Roman"/>
          <w:sz w:val="24"/>
          <w:szCs w:val="24"/>
        </w:rPr>
        <w:t xml:space="preserve">in Eastern Europe” 37pp </w:t>
      </w:r>
    </w:p>
    <w:p w:rsidR="006155D1" w:rsidRDefault="006155D1" w:rsidP="006155D1">
      <w:pPr>
        <w:pStyle w:val="ListParagraph"/>
        <w:ind w:left="1440"/>
        <w:rPr>
          <w:rFonts w:asciiTheme="majorBidi" w:hAnsiTheme="majorBidi" w:cstheme="majorBidi"/>
          <w:sz w:val="24"/>
          <w:szCs w:val="24"/>
        </w:rPr>
      </w:pPr>
    </w:p>
    <w:p w:rsidR="003229FB" w:rsidRPr="003F5077" w:rsidRDefault="003229FB" w:rsidP="003F5077">
      <w:pPr>
        <w:rPr>
          <w:rFonts w:asciiTheme="majorBidi" w:hAnsiTheme="majorBidi" w:cstheme="majorBidi"/>
          <w:sz w:val="24"/>
          <w:szCs w:val="24"/>
        </w:rPr>
      </w:pPr>
      <w:r w:rsidRPr="003F5077">
        <w:rPr>
          <w:rFonts w:asciiTheme="majorBidi" w:hAnsiTheme="majorBidi" w:cstheme="majorBidi"/>
          <w:sz w:val="24"/>
          <w:szCs w:val="24"/>
        </w:rPr>
        <w:t>Recommended</w:t>
      </w:r>
    </w:p>
    <w:p w:rsidR="006155D1" w:rsidRDefault="006155D1" w:rsidP="006155D1">
      <w:pPr>
        <w:pStyle w:val="ListParagraph"/>
        <w:numPr>
          <w:ilvl w:val="1"/>
          <w:numId w:val="21"/>
        </w:numPr>
        <w:rPr>
          <w:rFonts w:asciiTheme="majorBidi" w:hAnsiTheme="majorBidi" w:cstheme="majorBidi"/>
          <w:sz w:val="24"/>
          <w:szCs w:val="24"/>
        </w:rPr>
      </w:pPr>
      <w:proofErr w:type="spellStart"/>
      <w:r w:rsidRPr="003F5077">
        <w:rPr>
          <w:rFonts w:asciiTheme="majorBidi" w:hAnsiTheme="majorBidi" w:cstheme="majorBidi"/>
          <w:sz w:val="24"/>
          <w:szCs w:val="24"/>
        </w:rPr>
        <w:t>Jedlicki</w:t>
      </w:r>
      <w:proofErr w:type="spellEnd"/>
      <w:r w:rsidRPr="003F5077">
        <w:rPr>
          <w:rFonts w:asciiTheme="majorBidi" w:hAnsiTheme="majorBidi" w:cstheme="majorBidi"/>
          <w:sz w:val="24"/>
          <w:szCs w:val="24"/>
        </w:rPr>
        <w:t>, Jerzy. “The Revolution of 1989: The Unbearable Burden of History.” Problems of Communism 39, no. 4 (1990): 39.</w:t>
      </w:r>
    </w:p>
    <w:p w:rsidR="006155D1" w:rsidRDefault="006155D1" w:rsidP="006155D1">
      <w:pPr>
        <w:pStyle w:val="ListParagraph"/>
        <w:numPr>
          <w:ilvl w:val="1"/>
          <w:numId w:val="21"/>
        </w:numPr>
        <w:rPr>
          <w:rFonts w:asciiTheme="majorBidi" w:hAnsiTheme="majorBidi" w:cstheme="majorBidi"/>
          <w:sz w:val="24"/>
          <w:szCs w:val="24"/>
        </w:rPr>
      </w:pPr>
      <w:proofErr w:type="spellStart"/>
      <w:r w:rsidRPr="003F5077">
        <w:rPr>
          <w:rFonts w:asciiTheme="majorBidi" w:hAnsiTheme="majorBidi" w:cstheme="majorBidi"/>
          <w:sz w:val="24"/>
          <w:szCs w:val="24"/>
        </w:rPr>
        <w:t>Savranskaya</w:t>
      </w:r>
      <w:proofErr w:type="spellEnd"/>
      <w:r w:rsidRPr="003F5077">
        <w:rPr>
          <w:rFonts w:asciiTheme="majorBidi" w:hAnsiTheme="majorBidi" w:cstheme="majorBidi"/>
          <w:sz w:val="24"/>
          <w:szCs w:val="24"/>
        </w:rPr>
        <w:t>, Svetlana. “The Logic of 1989: The Soviet Peaceful Withdrawal from Eastern Europe.” Masterpieces of History: The Peaceful End of the Cold War in Europe, 1989, 1–47.</w:t>
      </w:r>
    </w:p>
    <w:p w:rsidR="00DB0400" w:rsidRPr="0076241E" w:rsidRDefault="00DB0400" w:rsidP="0076241E">
      <w:pPr>
        <w:pStyle w:val="ListParagraph"/>
        <w:numPr>
          <w:ilvl w:val="1"/>
          <w:numId w:val="21"/>
        </w:numPr>
        <w:rPr>
          <w:rFonts w:asciiTheme="majorBidi" w:hAnsiTheme="majorBidi" w:cstheme="majorBidi"/>
          <w:sz w:val="24"/>
          <w:szCs w:val="24"/>
        </w:rPr>
      </w:pPr>
      <w:proofErr w:type="spellStart"/>
      <w:r w:rsidRPr="0076241E">
        <w:rPr>
          <w:rFonts w:asciiTheme="majorBidi" w:hAnsiTheme="majorBidi" w:cstheme="majorBidi"/>
          <w:sz w:val="24"/>
          <w:szCs w:val="24"/>
        </w:rPr>
        <w:t>Beissinger</w:t>
      </w:r>
      <w:proofErr w:type="spellEnd"/>
      <w:r w:rsidRPr="0076241E">
        <w:rPr>
          <w:rFonts w:asciiTheme="majorBidi" w:hAnsiTheme="majorBidi" w:cstheme="majorBidi"/>
          <w:sz w:val="24"/>
          <w:szCs w:val="24"/>
        </w:rPr>
        <w:t xml:space="preserve"> </w:t>
      </w:r>
      <w:r w:rsidR="005B0B5A">
        <w:rPr>
          <w:rFonts w:asciiTheme="majorBidi" w:hAnsiTheme="majorBidi" w:cstheme="majorBidi"/>
          <w:sz w:val="24"/>
          <w:szCs w:val="24"/>
        </w:rPr>
        <w:t xml:space="preserve">Nationalism and the Collapse of Soviet Communism </w:t>
      </w:r>
    </w:p>
    <w:p w:rsidR="00451B5A" w:rsidRDefault="00451B5A" w:rsidP="0076241E">
      <w:pPr>
        <w:pStyle w:val="ListParagraph"/>
        <w:numPr>
          <w:ilvl w:val="1"/>
          <w:numId w:val="21"/>
        </w:numPr>
        <w:rPr>
          <w:rFonts w:asciiTheme="majorBidi" w:hAnsiTheme="majorBidi" w:cstheme="majorBidi"/>
          <w:sz w:val="24"/>
          <w:szCs w:val="24"/>
        </w:rPr>
      </w:pPr>
      <w:r w:rsidRPr="0076241E">
        <w:rPr>
          <w:rFonts w:asciiTheme="majorBidi" w:hAnsiTheme="majorBidi" w:cstheme="majorBidi"/>
          <w:sz w:val="24"/>
          <w:szCs w:val="24"/>
        </w:rPr>
        <w:t xml:space="preserve">David </w:t>
      </w:r>
      <w:proofErr w:type="spellStart"/>
      <w:r w:rsidRPr="0076241E">
        <w:rPr>
          <w:rFonts w:asciiTheme="majorBidi" w:hAnsiTheme="majorBidi" w:cstheme="majorBidi"/>
          <w:sz w:val="24"/>
          <w:szCs w:val="24"/>
        </w:rPr>
        <w:t>Remnick</w:t>
      </w:r>
      <w:proofErr w:type="spellEnd"/>
      <w:r w:rsidRPr="0076241E">
        <w:rPr>
          <w:rFonts w:asciiTheme="majorBidi" w:hAnsiTheme="majorBidi" w:cstheme="majorBidi"/>
          <w:sz w:val="24"/>
          <w:szCs w:val="24"/>
        </w:rPr>
        <w:t xml:space="preserve"> Lenin's Tomb</w:t>
      </w:r>
    </w:p>
    <w:p w:rsidR="003F5077" w:rsidRPr="0076241E" w:rsidRDefault="003F5077" w:rsidP="003F5077">
      <w:pPr>
        <w:pStyle w:val="ListParagraph"/>
        <w:ind w:left="1440"/>
        <w:rPr>
          <w:rFonts w:asciiTheme="majorBidi" w:hAnsiTheme="majorBidi" w:cstheme="majorBidi"/>
          <w:sz w:val="24"/>
          <w:szCs w:val="24"/>
        </w:rPr>
      </w:pPr>
    </w:p>
    <w:p w:rsidR="00E05D3A" w:rsidRDefault="00A07DFF" w:rsidP="00E05D3A">
      <w:pPr>
        <w:pStyle w:val="ListParagraph"/>
        <w:numPr>
          <w:ilvl w:val="0"/>
          <w:numId w:val="23"/>
        </w:numPr>
        <w:rPr>
          <w:rFonts w:asciiTheme="majorBidi" w:hAnsiTheme="majorBidi" w:cstheme="majorBidi"/>
          <w:sz w:val="24"/>
          <w:szCs w:val="24"/>
        </w:rPr>
      </w:pPr>
      <w:r w:rsidRPr="00A07DFF">
        <w:rPr>
          <w:rFonts w:asciiTheme="majorBidi" w:hAnsiTheme="majorBidi" w:cstheme="majorBidi"/>
          <w:b/>
          <w:bCs/>
          <w:sz w:val="24"/>
          <w:szCs w:val="24"/>
          <w:u w:val="single"/>
        </w:rPr>
        <w:t>November 7, 2018</w:t>
      </w:r>
      <w:r w:rsidR="00F4308C">
        <w:rPr>
          <w:rFonts w:asciiTheme="majorBidi" w:hAnsiTheme="majorBidi" w:cstheme="majorBidi"/>
          <w:b/>
          <w:bCs/>
          <w:sz w:val="24"/>
          <w:szCs w:val="24"/>
          <w:u w:val="single"/>
        </w:rPr>
        <w:t xml:space="preserve"> The War in Yugoslavia and</w:t>
      </w:r>
      <w:r w:rsidRPr="00A07DFF">
        <w:rPr>
          <w:rFonts w:asciiTheme="majorBidi" w:hAnsiTheme="majorBidi" w:cstheme="majorBidi"/>
          <w:b/>
          <w:bCs/>
          <w:sz w:val="24"/>
          <w:szCs w:val="24"/>
          <w:u w:val="single"/>
        </w:rPr>
        <w:t xml:space="preserve"> </w:t>
      </w:r>
      <w:r w:rsidR="00C62591" w:rsidRPr="00A07DFF">
        <w:rPr>
          <w:rFonts w:asciiTheme="majorBidi" w:hAnsiTheme="majorBidi" w:cstheme="majorBidi"/>
          <w:b/>
          <w:bCs/>
          <w:sz w:val="24"/>
          <w:szCs w:val="24"/>
          <w:u w:val="single"/>
        </w:rPr>
        <w:t>Russia and Europe after 1989</w:t>
      </w:r>
      <w:r w:rsidR="00C62591" w:rsidRPr="00835418">
        <w:rPr>
          <w:rFonts w:asciiTheme="majorBidi" w:hAnsiTheme="majorBidi" w:cstheme="majorBidi"/>
          <w:sz w:val="24"/>
          <w:szCs w:val="24"/>
        </w:rPr>
        <w:t xml:space="preserve"> </w:t>
      </w:r>
      <w:r w:rsidR="007F504F">
        <w:rPr>
          <w:rFonts w:asciiTheme="majorBidi" w:hAnsiTheme="majorBidi" w:cstheme="majorBidi"/>
          <w:sz w:val="24"/>
          <w:szCs w:val="24"/>
        </w:rPr>
        <w:t xml:space="preserve">90 </w:t>
      </w:r>
      <w:r w:rsidR="00A80714">
        <w:rPr>
          <w:rFonts w:asciiTheme="majorBidi" w:hAnsiTheme="majorBidi" w:cstheme="majorBidi"/>
          <w:sz w:val="24"/>
          <w:szCs w:val="24"/>
        </w:rPr>
        <w:t>pages</w:t>
      </w:r>
    </w:p>
    <w:p w:rsidR="00244F8A" w:rsidRPr="00244F8A" w:rsidRDefault="00F4308C" w:rsidP="00244F8A">
      <w:pPr>
        <w:rPr>
          <w:rFonts w:asciiTheme="majorBidi" w:hAnsiTheme="majorBidi" w:cstheme="majorBidi"/>
          <w:sz w:val="24"/>
          <w:szCs w:val="24"/>
        </w:rPr>
      </w:pPr>
      <w:r>
        <w:rPr>
          <w:rFonts w:asciiTheme="majorBidi" w:hAnsiTheme="majorBidi" w:cstheme="majorBidi"/>
          <w:sz w:val="24"/>
          <w:szCs w:val="24"/>
        </w:rPr>
        <w:t xml:space="preserve">Should the US interfered in Yugoslavia? What caused the violence in Yugoslavia after the collapse of the Soviet Union? </w:t>
      </w:r>
      <w:r w:rsidR="00956AF4">
        <w:rPr>
          <w:rFonts w:asciiTheme="majorBidi" w:hAnsiTheme="majorBidi" w:cstheme="majorBidi"/>
          <w:sz w:val="24"/>
          <w:szCs w:val="24"/>
        </w:rPr>
        <w:t>How did the relationship between Russia and Europe (and the US) develop after the end of the Cold War? What led Russia to turn away from liberalism? Could Europe and the US have taken steps that would have driven Russia in a different direction? What does the Russian case tell us about political change in Empires?</w:t>
      </w:r>
    </w:p>
    <w:p w:rsidR="00F4308C" w:rsidRDefault="00F4308C" w:rsidP="00F4308C">
      <w:pPr>
        <w:pStyle w:val="ListParagraph"/>
        <w:numPr>
          <w:ilvl w:val="0"/>
          <w:numId w:val="26"/>
        </w:num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Judt</w:t>
      </w:r>
      <w:proofErr w:type="spellEnd"/>
      <w:r>
        <w:rPr>
          <w:rFonts w:asciiTheme="majorBidi" w:hAnsiTheme="majorBidi" w:cstheme="majorBidi"/>
          <w:sz w:val="24"/>
          <w:szCs w:val="24"/>
        </w:rPr>
        <w:t xml:space="preserve"> </w:t>
      </w:r>
      <w:r w:rsidR="00433411">
        <w:rPr>
          <w:rFonts w:asciiTheme="majorBidi" w:hAnsiTheme="majorBidi" w:cstheme="majorBidi"/>
          <w:sz w:val="24"/>
          <w:szCs w:val="24"/>
        </w:rPr>
        <w:t>665-685</w:t>
      </w:r>
    </w:p>
    <w:p w:rsidR="00433411" w:rsidRDefault="00433411" w:rsidP="00F4308C">
      <w:pPr>
        <w:pStyle w:val="ListParagraph"/>
        <w:numPr>
          <w:ilvl w:val="0"/>
          <w:numId w:val="26"/>
        </w:numPr>
        <w:spacing w:after="0" w:line="240" w:lineRule="auto"/>
        <w:rPr>
          <w:rFonts w:asciiTheme="majorBidi" w:hAnsiTheme="majorBidi" w:cstheme="majorBidi"/>
          <w:sz w:val="24"/>
          <w:szCs w:val="24"/>
        </w:rPr>
      </w:pPr>
      <w:r>
        <w:rPr>
          <w:rFonts w:asciiTheme="majorBidi" w:hAnsiTheme="majorBidi" w:cstheme="majorBidi"/>
          <w:sz w:val="24"/>
          <w:szCs w:val="24"/>
        </w:rPr>
        <w:t>Gibbs First do no Harm 205-222</w:t>
      </w:r>
    </w:p>
    <w:p w:rsidR="00F4308C" w:rsidRPr="00F4308C" w:rsidRDefault="00F4308C" w:rsidP="00F4308C">
      <w:pPr>
        <w:pStyle w:val="ListParagraph"/>
        <w:numPr>
          <w:ilvl w:val="0"/>
          <w:numId w:val="26"/>
        </w:numPr>
        <w:spacing w:after="0" w:line="240" w:lineRule="auto"/>
        <w:rPr>
          <w:rFonts w:asciiTheme="majorBidi" w:hAnsiTheme="majorBidi" w:cstheme="majorBidi"/>
          <w:sz w:val="24"/>
          <w:szCs w:val="24"/>
        </w:rPr>
      </w:pPr>
      <w:r w:rsidRPr="00F4308C">
        <w:rPr>
          <w:rFonts w:asciiTheme="majorBidi" w:hAnsiTheme="majorBidi" w:cstheme="majorBidi"/>
          <w:sz w:val="24"/>
          <w:szCs w:val="24"/>
        </w:rPr>
        <w:t>Samantha Power,  </w:t>
      </w:r>
      <w:r w:rsidRPr="00F4308C">
        <w:rPr>
          <w:rFonts w:asciiTheme="majorBidi" w:hAnsiTheme="majorBidi" w:cstheme="majorBidi"/>
          <w:i/>
          <w:iCs/>
          <w:sz w:val="24"/>
          <w:szCs w:val="24"/>
        </w:rPr>
        <w:t>A Problem from Hell,</w:t>
      </w:r>
      <w:r w:rsidRPr="00F4308C">
        <w:rPr>
          <w:rFonts w:asciiTheme="majorBidi" w:hAnsiTheme="majorBidi" w:cstheme="majorBidi"/>
          <w:sz w:val="24"/>
          <w:szCs w:val="24"/>
        </w:rPr>
        <w:t> 503-517</w:t>
      </w:r>
    </w:p>
    <w:p w:rsidR="00956AF4" w:rsidRDefault="00956AF4" w:rsidP="00956AF4">
      <w:pPr>
        <w:pStyle w:val="ListParagraph"/>
        <w:numPr>
          <w:ilvl w:val="1"/>
          <w:numId w:val="26"/>
        </w:numPr>
        <w:rPr>
          <w:rFonts w:asciiTheme="majorBidi" w:hAnsiTheme="majorBidi" w:cstheme="majorBidi"/>
          <w:sz w:val="24"/>
          <w:szCs w:val="24"/>
        </w:rPr>
      </w:pPr>
      <w:r w:rsidRPr="00956AF4">
        <w:rPr>
          <w:rFonts w:asciiTheme="majorBidi" w:hAnsiTheme="majorBidi" w:cstheme="majorBidi"/>
          <w:sz w:val="24"/>
          <w:szCs w:val="24"/>
        </w:rPr>
        <w:t>Mandelbaum, Michael. “Preserving the New Peace: The Case against NATO Expansion.” Foreign Affairs, 1995, 9–13.</w:t>
      </w:r>
    </w:p>
    <w:p w:rsidR="00956AF4" w:rsidRDefault="00956AF4" w:rsidP="00956AF4">
      <w:pPr>
        <w:pStyle w:val="ListParagraph"/>
        <w:numPr>
          <w:ilvl w:val="1"/>
          <w:numId w:val="26"/>
        </w:numPr>
        <w:rPr>
          <w:rFonts w:asciiTheme="majorBidi" w:hAnsiTheme="majorBidi" w:cstheme="majorBidi"/>
          <w:sz w:val="24"/>
          <w:szCs w:val="24"/>
        </w:rPr>
      </w:pPr>
      <w:r w:rsidRPr="00956AF4">
        <w:rPr>
          <w:rFonts w:asciiTheme="majorBidi" w:hAnsiTheme="majorBidi" w:cstheme="majorBidi"/>
          <w:sz w:val="24"/>
          <w:szCs w:val="24"/>
        </w:rPr>
        <w:t>Fukuyama, Francis. “The End of History?” The National Interest, no. 16 (1989): 3–18.</w:t>
      </w:r>
    </w:p>
    <w:p w:rsidR="007F504F" w:rsidRDefault="00956AF4" w:rsidP="00956AF4">
      <w:pPr>
        <w:pStyle w:val="ListParagraph"/>
        <w:numPr>
          <w:ilvl w:val="1"/>
          <w:numId w:val="26"/>
        </w:numPr>
        <w:rPr>
          <w:rFonts w:asciiTheme="majorBidi" w:hAnsiTheme="majorBidi" w:cstheme="majorBidi"/>
          <w:sz w:val="24"/>
          <w:szCs w:val="24"/>
        </w:rPr>
      </w:pPr>
      <w:r w:rsidRPr="00956AF4">
        <w:rPr>
          <w:rFonts w:asciiTheme="majorBidi" w:hAnsiTheme="majorBidi" w:cstheme="majorBidi"/>
          <w:sz w:val="24"/>
          <w:szCs w:val="24"/>
        </w:rPr>
        <w:t xml:space="preserve">Neumann, </w:t>
      </w:r>
      <w:proofErr w:type="spellStart"/>
      <w:r w:rsidRPr="00956AF4">
        <w:rPr>
          <w:rFonts w:asciiTheme="majorBidi" w:hAnsiTheme="majorBidi" w:cstheme="majorBidi"/>
          <w:sz w:val="24"/>
          <w:szCs w:val="24"/>
        </w:rPr>
        <w:t>Iver</w:t>
      </w:r>
      <w:proofErr w:type="spellEnd"/>
      <w:r w:rsidRPr="00956AF4">
        <w:rPr>
          <w:rFonts w:asciiTheme="majorBidi" w:hAnsiTheme="majorBidi" w:cstheme="majorBidi"/>
          <w:sz w:val="24"/>
          <w:szCs w:val="24"/>
        </w:rPr>
        <w:t xml:space="preserve"> B. Russia and the Idea of Europe: A Study in Identity and International Relations. Routledge, 2013.</w:t>
      </w:r>
      <w:r w:rsidR="007F504F">
        <w:rPr>
          <w:rFonts w:asciiTheme="majorBidi" w:hAnsiTheme="majorBidi" w:cstheme="majorBidi"/>
          <w:sz w:val="24"/>
          <w:szCs w:val="24"/>
        </w:rPr>
        <w:t>. Conclusions</w:t>
      </w:r>
    </w:p>
    <w:p w:rsidR="00D776EA" w:rsidRPr="00D776EA" w:rsidRDefault="00D776EA" w:rsidP="00D776EA">
      <w:pPr>
        <w:rPr>
          <w:rFonts w:asciiTheme="majorBidi" w:hAnsiTheme="majorBidi" w:cstheme="majorBidi"/>
          <w:sz w:val="24"/>
          <w:szCs w:val="24"/>
        </w:rPr>
      </w:pPr>
      <w:r w:rsidRPr="00D776EA">
        <w:rPr>
          <w:rFonts w:asciiTheme="majorBidi" w:hAnsiTheme="majorBidi" w:cstheme="majorBidi"/>
          <w:sz w:val="24"/>
          <w:szCs w:val="24"/>
        </w:rPr>
        <w:t>Recommended:</w:t>
      </w:r>
    </w:p>
    <w:p w:rsidR="00D776EA" w:rsidRDefault="00D776EA" w:rsidP="00956AF4">
      <w:pPr>
        <w:pStyle w:val="ListParagraph"/>
        <w:numPr>
          <w:ilvl w:val="1"/>
          <w:numId w:val="27"/>
        </w:numPr>
        <w:rPr>
          <w:rFonts w:asciiTheme="majorBidi" w:hAnsiTheme="majorBidi" w:cstheme="majorBidi"/>
          <w:sz w:val="24"/>
          <w:szCs w:val="24"/>
        </w:rPr>
      </w:pPr>
      <w:r>
        <w:rPr>
          <w:rFonts w:asciiTheme="majorBidi" w:hAnsiTheme="majorBidi" w:cstheme="majorBidi"/>
          <w:sz w:val="24"/>
          <w:szCs w:val="24"/>
        </w:rPr>
        <w:t>Russia after the Cold War - Bowker and Ross</w:t>
      </w:r>
    </w:p>
    <w:p w:rsidR="00D776EA" w:rsidRDefault="00D776EA" w:rsidP="00956AF4">
      <w:pPr>
        <w:pStyle w:val="ListParagraph"/>
        <w:numPr>
          <w:ilvl w:val="1"/>
          <w:numId w:val="27"/>
        </w:numPr>
        <w:rPr>
          <w:rFonts w:asciiTheme="majorBidi" w:hAnsiTheme="majorBidi" w:cstheme="majorBidi"/>
          <w:sz w:val="24"/>
          <w:szCs w:val="24"/>
        </w:rPr>
      </w:pPr>
      <w:r>
        <w:rPr>
          <w:rFonts w:asciiTheme="majorBidi" w:hAnsiTheme="majorBidi" w:cstheme="majorBidi"/>
          <w:sz w:val="24"/>
          <w:szCs w:val="24"/>
        </w:rPr>
        <w:t xml:space="preserve">Primed for Peace: Europe after the Cold War - Van </w:t>
      </w:r>
      <w:proofErr w:type="spellStart"/>
      <w:r>
        <w:rPr>
          <w:rFonts w:asciiTheme="majorBidi" w:hAnsiTheme="majorBidi" w:cstheme="majorBidi"/>
          <w:sz w:val="24"/>
          <w:szCs w:val="24"/>
        </w:rPr>
        <w:t>Evera</w:t>
      </w:r>
      <w:proofErr w:type="spellEnd"/>
    </w:p>
    <w:p w:rsidR="00D776EA" w:rsidRDefault="00D776EA" w:rsidP="00956AF4">
      <w:pPr>
        <w:pStyle w:val="ListParagraph"/>
        <w:numPr>
          <w:ilvl w:val="1"/>
          <w:numId w:val="27"/>
        </w:numPr>
        <w:rPr>
          <w:rFonts w:asciiTheme="majorBidi" w:hAnsiTheme="majorBidi" w:cstheme="majorBidi"/>
          <w:sz w:val="24"/>
          <w:szCs w:val="24"/>
        </w:rPr>
      </w:pPr>
      <w:r>
        <w:rPr>
          <w:rFonts w:asciiTheme="majorBidi" w:hAnsiTheme="majorBidi" w:cstheme="majorBidi"/>
          <w:sz w:val="24"/>
          <w:szCs w:val="24"/>
        </w:rPr>
        <w:t xml:space="preserve">Keohane, Nye and Hoffmann </w:t>
      </w:r>
      <w:r w:rsidRPr="00D776EA">
        <w:rPr>
          <w:rFonts w:asciiTheme="majorBidi" w:hAnsiTheme="majorBidi" w:cstheme="majorBidi"/>
          <w:sz w:val="24"/>
          <w:szCs w:val="24"/>
        </w:rPr>
        <w:t>After the Cold War: international institutions and state strategies in Europe, 1989-1991</w:t>
      </w:r>
    </w:p>
    <w:p w:rsidR="00221C60" w:rsidRDefault="00221C60" w:rsidP="00221C60">
      <w:pPr>
        <w:pStyle w:val="Heading3"/>
        <w:rPr>
          <w:rFonts w:asciiTheme="majorBidi" w:hAnsiTheme="majorBidi"/>
          <w:color w:val="auto"/>
          <w:sz w:val="24"/>
          <w:szCs w:val="24"/>
        </w:rPr>
      </w:pPr>
      <w:r w:rsidRPr="00221C60">
        <w:rPr>
          <w:rFonts w:asciiTheme="majorBidi" w:hAnsiTheme="majorBidi"/>
          <w:color w:val="auto"/>
          <w:sz w:val="24"/>
          <w:szCs w:val="24"/>
        </w:rPr>
        <w:t>Part 3: The Crisis of Europe's Liberal Order</w:t>
      </w:r>
    </w:p>
    <w:p w:rsidR="00956AF4" w:rsidRPr="00956AF4" w:rsidRDefault="00956AF4" w:rsidP="00956AF4"/>
    <w:p w:rsidR="009863EF" w:rsidRDefault="00A07DFF" w:rsidP="00956AF4">
      <w:pPr>
        <w:pStyle w:val="ListParagraph"/>
        <w:numPr>
          <w:ilvl w:val="0"/>
          <w:numId w:val="23"/>
        </w:numPr>
        <w:rPr>
          <w:rFonts w:asciiTheme="majorBidi" w:hAnsiTheme="majorBidi" w:cstheme="majorBidi"/>
          <w:sz w:val="24"/>
          <w:szCs w:val="24"/>
          <w:u w:val="single"/>
        </w:rPr>
      </w:pPr>
      <w:r w:rsidRPr="00A07DFF">
        <w:rPr>
          <w:rFonts w:asciiTheme="majorBidi" w:hAnsiTheme="majorBidi" w:cstheme="majorBidi"/>
          <w:b/>
          <w:bCs/>
          <w:sz w:val="24"/>
          <w:szCs w:val="24"/>
          <w:u w:val="single"/>
        </w:rPr>
        <w:t xml:space="preserve">November 14, 2018 </w:t>
      </w:r>
      <w:r w:rsidR="009863EF" w:rsidRPr="00A07DFF">
        <w:rPr>
          <w:rFonts w:asciiTheme="majorBidi" w:hAnsiTheme="majorBidi" w:cstheme="majorBidi"/>
          <w:b/>
          <w:bCs/>
          <w:sz w:val="24"/>
          <w:szCs w:val="24"/>
          <w:u w:val="single"/>
        </w:rPr>
        <w:t>Crisis</w:t>
      </w:r>
      <w:r w:rsidR="009C612F" w:rsidRPr="00A07DFF">
        <w:rPr>
          <w:rFonts w:asciiTheme="majorBidi" w:hAnsiTheme="majorBidi" w:cstheme="majorBidi"/>
          <w:b/>
          <w:bCs/>
          <w:sz w:val="24"/>
          <w:szCs w:val="24"/>
          <w:u w:val="single"/>
        </w:rPr>
        <w:t xml:space="preserve"> of Europe</w:t>
      </w:r>
      <w:r w:rsidR="00956AF4">
        <w:rPr>
          <w:rFonts w:asciiTheme="majorBidi" w:hAnsiTheme="majorBidi" w:cstheme="majorBidi"/>
          <w:sz w:val="24"/>
          <w:szCs w:val="24"/>
          <w:u w:val="single"/>
        </w:rPr>
        <w:t xml:space="preserve"> </w:t>
      </w:r>
      <w:r w:rsidR="007B42CF">
        <w:rPr>
          <w:rFonts w:asciiTheme="majorBidi" w:hAnsiTheme="majorBidi" w:cstheme="majorBidi"/>
          <w:sz w:val="24"/>
          <w:szCs w:val="24"/>
          <w:u w:val="single"/>
        </w:rPr>
        <w:t>70</w:t>
      </w:r>
      <w:r w:rsidR="00956AF4">
        <w:rPr>
          <w:rFonts w:asciiTheme="majorBidi" w:hAnsiTheme="majorBidi" w:cstheme="majorBidi"/>
          <w:sz w:val="24"/>
          <w:szCs w:val="24"/>
          <w:u w:val="single"/>
        </w:rPr>
        <w:t xml:space="preserve"> pages</w:t>
      </w:r>
    </w:p>
    <w:p w:rsidR="00956AF4" w:rsidRPr="00956AF4" w:rsidRDefault="00956AF4" w:rsidP="00956AF4">
      <w:pPr>
        <w:rPr>
          <w:rFonts w:asciiTheme="majorBidi" w:hAnsiTheme="majorBidi" w:cstheme="majorBidi"/>
          <w:sz w:val="24"/>
          <w:szCs w:val="24"/>
        </w:rPr>
      </w:pPr>
      <w:r w:rsidRPr="00956AF4">
        <w:rPr>
          <w:rFonts w:asciiTheme="majorBidi" w:hAnsiTheme="majorBidi" w:cstheme="majorBidi"/>
          <w:sz w:val="24"/>
          <w:szCs w:val="24"/>
        </w:rPr>
        <w:t>To what extent does the current political situation in Europe threatens the liberal order formed after WWII?</w:t>
      </w:r>
      <w:r>
        <w:rPr>
          <w:rFonts w:asciiTheme="majorBidi" w:hAnsiTheme="majorBidi" w:cstheme="majorBidi"/>
          <w:sz w:val="24"/>
          <w:szCs w:val="24"/>
        </w:rPr>
        <w:t xml:space="preserve"> Is it fundamentally different than other political challenges since 1945?</w:t>
      </w:r>
      <w:r w:rsidRPr="00956AF4">
        <w:rPr>
          <w:rFonts w:asciiTheme="majorBidi" w:hAnsiTheme="majorBidi" w:cstheme="majorBidi"/>
          <w:sz w:val="24"/>
          <w:szCs w:val="24"/>
        </w:rPr>
        <w:t xml:space="preserve"> </w:t>
      </w:r>
    </w:p>
    <w:p w:rsidR="00956AF4" w:rsidRPr="00956AF4" w:rsidRDefault="00956AF4" w:rsidP="00956AF4">
      <w:pPr>
        <w:pStyle w:val="ListParagraph"/>
        <w:numPr>
          <w:ilvl w:val="0"/>
          <w:numId w:val="30"/>
        </w:numPr>
        <w:rPr>
          <w:rFonts w:asciiTheme="majorBidi" w:hAnsiTheme="majorBidi" w:cstheme="majorBidi"/>
          <w:sz w:val="24"/>
          <w:szCs w:val="24"/>
        </w:rPr>
      </w:pPr>
      <w:r w:rsidRPr="00956AF4">
        <w:rPr>
          <w:rFonts w:asciiTheme="majorBidi" w:hAnsiTheme="majorBidi" w:cstheme="majorBidi"/>
          <w:sz w:val="24"/>
          <w:szCs w:val="24"/>
        </w:rPr>
        <w:lastRenderedPageBreak/>
        <w:t>Ash, Timothy Garton. “The Crisis of Europe: How the Union Came Together and Why It’s Falling Apart.” Foreign Affairs, 2012, 2–15.</w:t>
      </w:r>
    </w:p>
    <w:p w:rsidR="00956AF4" w:rsidRPr="0049602F" w:rsidRDefault="00956AF4" w:rsidP="0049602F">
      <w:pPr>
        <w:pStyle w:val="ListParagraph"/>
        <w:numPr>
          <w:ilvl w:val="0"/>
          <w:numId w:val="30"/>
        </w:numPr>
        <w:rPr>
          <w:rFonts w:asciiTheme="majorBidi" w:hAnsiTheme="majorBidi" w:cstheme="majorBidi"/>
          <w:sz w:val="24"/>
          <w:szCs w:val="24"/>
        </w:rPr>
      </w:pPr>
      <w:r w:rsidRPr="00956AF4">
        <w:rPr>
          <w:rFonts w:asciiTheme="majorBidi" w:hAnsiTheme="majorBidi" w:cstheme="majorBidi"/>
          <w:sz w:val="24"/>
          <w:szCs w:val="24"/>
        </w:rPr>
        <w:t xml:space="preserve">Schmidt, Vivien A. </w:t>
      </w:r>
      <w:r w:rsidRPr="0049602F">
        <w:rPr>
          <w:rFonts w:asciiTheme="majorBidi" w:hAnsiTheme="majorBidi" w:cstheme="majorBidi"/>
          <w:sz w:val="24"/>
          <w:szCs w:val="24"/>
        </w:rPr>
        <w:t xml:space="preserve">“Where Is the European Union Today? Will It Survive? Can It Thrive?” </w:t>
      </w:r>
      <w:r w:rsidR="0049602F">
        <w:rPr>
          <w:rFonts w:asciiTheme="majorBidi" w:hAnsiTheme="majorBidi" w:cstheme="majorBidi"/>
          <w:sz w:val="24"/>
          <w:szCs w:val="24"/>
        </w:rPr>
        <w:t>7pp</w:t>
      </w:r>
    </w:p>
    <w:p w:rsidR="00B075A1" w:rsidRDefault="007B42CF" w:rsidP="00B075A1">
      <w:pPr>
        <w:pStyle w:val="ListParagraph"/>
        <w:numPr>
          <w:ilvl w:val="0"/>
          <w:numId w:val="30"/>
        </w:numPr>
        <w:rPr>
          <w:rFonts w:asciiTheme="majorBidi" w:hAnsiTheme="majorBidi" w:cstheme="majorBidi"/>
          <w:sz w:val="24"/>
          <w:szCs w:val="24"/>
        </w:rPr>
      </w:pPr>
      <w:r>
        <w:rPr>
          <w:rFonts w:asciiTheme="majorBidi" w:hAnsiTheme="majorBidi" w:cstheme="majorBidi"/>
          <w:sz w:val="24"/>
          <w:szCs w:val="24"/>
        </w:rPr>
        <w:t>Jones, Erik “Failing Forward? The Euro Crisis and the Incomplete Nature of European Integration” Comparative Political Studies 18pp</w:t>
      </w:r>
    </w:p>
    <w:p w:rsidR="0049602F" w:rsidRPr="00E33A91" w:rsidRDefault="0049602F" w:rsidP="0049602F">
      <w:pPr>
        <w:pStyle w:val="ListParagraph"/>
        <w:numPr>
          <w:ilvl w:val="0"/>
          <w:numId w:val="30"/>
        </w:numPr>
        <w:rPr>
          <w:rFonts w:asciiTheme="majorBidi" w:hAnsiTheme="majorBidi" w:cstheme="majorBidi"/>
          <w:sz w:val="24"/>
          <w:szCs w:val="24"/>
        </w:rPr>
      </w:pPr>
      <w:r w:rsidRPr="00956ABA">
        <w:rPr>
          <w:rFonts w:asciiTheme="majorBidi" w:hAnsiTheme="majorBidi" w:cstheme="majorBidi"/>
          <w:sz w:val="24"/>
          <w:szCs w:val="24"/>
        </w:rPr>
        <w:t>Stiglitz, J. (2016). The Euro: And its threat to the future of Europe. Penguin UK.</w:t>
      </w:r>
      <w:r>
        <w:rPr>
          <w:rFonts w:asciiTheme="majorBidi" w:hAnsiTheme="majorBidi" w:cstheme="majorBidi"/>
          <w:sz w:val="24"/>
          <w:szCs w:val="24"/>
        </w:rPr>
        <w:t xml:space="preserve"> Pp. </w:t>
      </w:r>
      <w:r w:rsidRPr="00E33A91">
        <w:rPr>
          <w:rFonts w:asciiTheme="majorBidi" w:hAnsiTheme="majorBidi" w:cstheme="majorBidi"/>
          <w:sz w:val="24"/>
          <w:szCs w:val="24"/>
        </w:rPr>
        <w:t>3-33</w:t>
      </w:r>
    </w:p>
    <w:p w:rsidR="0049602F" w:rsidRDefault="0049602F" w:rsidP="0049602F">
      <w:pPr>
        <w:pStyle w:val="ListParagraph"/>
        <w:rPr>
          <w:rFonts w:asciiTheme="majorBidi" w:hAnsiTheme="majorBidi" w:cstheme="majorBidi"/>
          <w:sz w:val="24"/>
          <w:szCs w:val="24"/>
        </w:rPr>
      </w:pPr>
    </w:p>
    <w:p w:rsidR="00956AF4" w:rsidRPr="00956AF4" w:rsidRDefault="00956AF4" w:rsidP="00956AF4">
      <w:pPr>
        <w:pStyle w:val="ListParagraph"/>
        <w:rPr>
          <w:rFonts w:asciiTheme="majorBidi" w:hAnsiTheme="majorBidi" w:cstheme="majorBidi"/>
          <w:sz w:val="24"/>
          <w:szCs w:val="24"/>
        </w:rPr>
      </w:pPr>
    </w:p>
    <w:p w:rsidR="00A07DFF" w:rsidRDefault="00A07DFF" w:rsidP="00A07DFF">
      <w:pPr>
        <w:pStyle w:val="ListParagraph"/>
        <w:numPr>
          <w:ilvl w:val="0"/>
          <w:numId w:val="23"/>
        </w:numPr>
        <w:rPr>
          <w:rFonts w:asciiTheme="majorBidi" w:hAnsiTheme="majorBidi" w:cstheme="majorBidi"/>
          <w:b/>
          <w:bCs/>
          <w:sz w:val="24"/>
          <w:szCs w:val="24"/>
          <w:u w:val="single"/>
        </w:rPr>
      </w:pPr>
      <w:r w:rsidRPr="00A07DFF">
        <w:rPr>
          <w:rFonts w:asciiTheme="majorBidi" w:hAnsiTheme="majorBidi" w:cstheme="majorBidi"/>
          <w:b/>
          <w:bCs/>
          <w:sz w:val="24"/>
          <w:szCs w:val="24"/>
          <w:u w:val="single"/>
        </w:rPr>
        <w:t>November 21, 2018 – No Class. Happy Thanksgiving!!</w:t>
      </w:r>
    </w:p>
    <w:p w:rsidR="00A07DFF" w:rsidRPr="00A07DFF" w:rsidRDefault="00A07DFF" w:rsidP="00A07DFF">
      <w:pPr>
        <w:pStyle w:val="ListParagraph"/>
        <w:rPr>
          <w:rFonts w:asciiTheme="majorBidi" w:hAnsiTheme="majorBidi" w:cstheme="majorBidi"/>
          <w:b/>
          <w:bCs/>
          <w:sz w:val="24"/>
          <w:szCs w:val="24"/>
          <w:u w:val="single"/>
        </w:rPr>
      </w:pPr>
    </w:p>
    <w:p w:rsidR="00A07DFF" w:rsidRPr="00A07DFF" w:rsidRDefault="00A07DFF" w:rsidP="00A07DFF">
      <w:pPr>
        <w:pStyle w:val="ListParagraph"/>
        <w:numPr>
          <w:ilvl w:val="0"/>
          <w:numId w:val="23"/>
        </w:numPr>
        <w:rPr>
          <w:rFonts w:asciiTheme="majorBidi" w:hAnsiTheme="majorBidi" w:cstheme="majorBidi"/>
          <w:sz w:val="24"/>
          <w:szCs w:val="24"/>
          <w:u w:val="single"/>
        </w:rPr>
      </w:pPr>
      <w:r w:rsidRPr="00A07DFF">
        <w:rPr>
          <w:rFonts w:asciiTheme="majorBidi" w:hAnsiTheme="majorBidi" w:cstheme="majorBidi"/>
          <w:b/>
          <w:bCs/>
          <w:sz w:val="24"/>
          <w:szCs w:val="24"/>
          <w:u w:val="single"/>
        </w:rPr>
        <w:t>November 28, 2018 Populism 88</w:t>
      </w:r>
      <w:r w:rsidRPr="004B093A">
        <w:rPr>
          <w:rFonts w:asciiTheme="majorBidi" w:hAnsiTheme="majorBidi" w:cstheme="majorBidi"/>
          <w:sz w:val="24"/>
          <w:szCs w:val="24"/>
          <w:u w:val="single"/>
        </w:rPr>
        <w:t xml:space="preserve"> pages</w:t>
      </w:r>
    </w:p>
    <w:p w:rsidR="00D925F9" w:rsidRPr="00D925F9" w:rsidRDefault="00D925F9" w:rsidP="00D925F9">
      <w:pPr>
        <w:rPr>
          <w:rFonts w:asciiTheme="majorBidi" w:hAnsiTheme="majorBidi" w:cstheme="majorBidi"/>
          <w:sz w:val="24"/>
          <w:szCs w:val="24"/>
        </w:rPr>
      </w:pPr>
      <w:r>
        <w:rPr>
          <w:rFonts w:asciiTheme="majorBidi" w:hAnsiTheme="majorBidi" w:cstheme="majorBidi"/>
          <w:sz w:val="24"/>
          <w:szCs w:val="24"/>
        </w:rPr>
        <w:t xml:space="preserve">What is populism? What explains the rise of populist parties in Europe and elsewhere? What are some key differences between populist movements across the continent? </w:t>
      </w:r>
    </w:p>
    <w:p w:rsidR="00A80714" w:rsidRPr="00A80714" w:rsidRDefault="00A80714" w:rsidP="00A80714">
      <w:pPr>
        <w:pStyle w:val="ListParagraph"/>
        <w:numPr>
          <w:ilvl w:val="0"/>
          <w:numId w:val="37"/>
        </w:numPr>
        <w:autoSpaceDE w:val="0"/>
        <w:autoSpaceDN w:val="0"/>
        <w:adjustRightInd w:val="0"/>
        <w:spacing w:after="0" w:line="240" w:lineRule="auto"/>
        <w:rPr>
          <w:rFonts w:ascii="Times New Roman" w:hAnsi="Times New Roman" w:cs="Times New Roman"/>
          <w:sz w:val="23"/>
          <w:szCs w:val="23"/>
        </w:rPr>
      </w:pPr>
      <w:proofErr w:type="spellStart"/>
      <w:r w:rsidRPr="00A80714">
        <w:rPr>
          <w:rFonts w:ascii="Times New Roman" w:hAnsi="Times New Roman" w:cs="Times New Roman"/>
          <w:sz w:val="24"/>
          <w:szCs w:val="24"/>
        </w:rPr>
        <w:t>Kriesi</w:t>
      </w:r>
      <w:proofErr w:type="spellEnd"/>
      <w:r w:rsidRPr="00A80714">
        <w:rPr>
          <w:rFonts w:ascii="Times New Roman" w:hAnsi="Times New Roman" w:cs="Times New Roman"/>
          <w:sz w:val="24"/>
          <w:szCs w:val="24"/>
        </w:rPr>
        <w:t xml:space="preserve"> et al. “</w:t>
      </w:r>
      <w:r w:rsidRPr="00A80714">
        <w:rPr>
          <w:rFonts w:ascii="Times New Roman" w:hAnsi="Times New Roman" w:cs="Times New Roman"/>
          <w:sz w:val="23"/>
          <w:szCs w:val="23"/>
        </w:rPr>
        <w:t>Globalization and the transformation of the national political space: Six European countries compared</w:t>
      </w:r>
      <w:r>
        <w:rPr>
          <w:rFonts w:ascii="Times New Roman" w:hAnsi="Times New Roman" w:cs="Times New Roman"/>
          <w:sz w:val="23"/>
          <w:szCs w:val="23"/>
        </w:rPr>
        <w:t>” 33pp</w:t>
      </w:r>
    </w:p>
    <w:p w:rsidR="00D925F9" w:rsidRPr="00D925F9" w:rsidRDefault="00D925F9" w:rsidP="00D925F9">
      <w:pPr>
        <w:pStyle w:val="ListParagraph"/>
        <w:widowControl w:val="0"/>
        <w:numPr>
          <w:ilvl w:val="0"/>
          <w:numId w:val="31"/>
        </w:numPr>
        <w:autoSpaceDE w:val="0"/>
        <w:autoSpaceDN w:val="0"/>
        <w:adjustRightInd w:val="0"/>
        <w:spacing w:after="0" w:line="240" w:lineRule="auto"/>
        <w:rPr>
          <w:rFonts w:ascii="Times New Roman" w:hAnsi="Times New Roman" w:cs="Times New Roman"/>
          <w:sz w:val="24"/>
          <w:szCs w:val="24"/>
        </w:rPr>
      </w:pPr>
      <w:proofErr w:type="spellStart"/>
      <w:r w:rsidRPr="00D925F9">
        <w:rPr>
          <w:rFonts w:ascii="Times New Roman" w:hAnsi="Times New Roman" w:cs="Times New Roman"/>
          <w:sz w:val="24"/>
          <w:szCs w:val="24"/>
        </w:rPr>
        <w:t>Mudde</w:t>
      </w:r>
      <w:proofErr w:type="spellEnd"/>
      <w:r w:rsidRPr="00D925F9">
        <w:rPr>
          <w:rFonts w:ascii="Times New Roman" w:hAnsi="Times New Roman" w:cs="Times New Roman"/>
          <w:sz w:val="24"/>
          <w:szCs w:val="24"/>
        </w:rPr>
        <w:t xml:space="preserve">, Cas. “Europe’s Populist Surge: A Long Time in the Making.” </w:t>
      </w:r>
      <w:r w:rsidRPr="00D925F9">
        <w:rPr>
          <w:rFonts w:ascii="Times New Roman" w:hAnsi="Times New Roman" w:cs="Times New Roman"/>
          <w:i/>
          <w:iCs/>
          <w:sz w:val="24"/>
          <w:szCs w:val="24"/>
        </w:rPr>
        <w:t xml:space="preserve">Foreign </w:t>
      </w:r>
      <w:proofErr w:type="spellStart"/>
      <w:r w:rsidRPr="00D925F9">
        <w:rPr>
          <w:rFonts w:ascii="Times New Roman" w:hAnsi="Times New Roman" w:cs="Times New Roman"/>
          <w:i/>
          <w:iCs/>
          <w:sz w:val="24"/>
          <w:szCs w:val="24"/>
        </w:rPr>
        <w:t>Aff</w:t>
      </w:r>
      <w:proofErr w:type="spellEnd"/>
      <w:r w:rsidRPr="00D925F9">
        <w:rPr>
          <w:rFonts w:ascii="Times New Roman" w:hAnsi="Times New Roman" w:cs="Times New Roman"/>
          <w:i/>
          <w:iCs/>
          <w:sz w:val="24"/>
          <w:szCs w:val="24"/>
        </w:rPr>
        <w:t>.</w:t>
      </w:r>
      <w:r w:rsidRPr="00D925F9">
        <w:rPr>
          <w:rFonts w:ascii="Times New Roman" w:hAnsi="Times New Roman" w:cs="Times New Roman"/>
          <w:sz w:val="24"/>
          <w:szCs w:val="24"/>
        </w:rPr>
        <w:t xml:space="preserve"> 95 (2016): 25.</w:t>
      </w:r>
      <w:r w:rsidR="00A80714">
        <w:rPr>
          <w:rFonts w:ascii="Times New Roman" w:hAnsi="Times New Roman" w:cs="Times New Roman"/>
          <w:sz w:val="24"/>
          <w:szCs w:val="24"/>
        </w:rPr>
        <w:t xml:space="preserve"> 6pp</w:t>
      </w:r>
    </w:p>
    <w:p w:rsidR="006155D1" w:rsidRPr="00E33A91" w:rsidRDefault="006155D1" w:rsidP="006155D1">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w:t>
      </w:r>
      <w:r w:rsidRPr="00E33A91">
        <w:rPr>
          <w:rFonts w:asciiTheme="majorBidi" w:hAnsiTheme="majorBidi" w:cstheme="majorBidi"/>
          <w:sz w:val="24"/>
          <w:szCs w:val="24"/>
        </w:rPr>
        <w:t>Europe's civil war of sovereignty is tearing its soul apart</w:t>
      </w:r>
      <w:r>
        <w:rPr>
          <w:rFonts w:asciiTheme="majorBidi" w:hAnsiTheme="majorBidi" w:cstheme="majorBidi"/>
          <w:sz w:val="24"/>
          <w:szCs w:val="24"/>
        </w:rPr>
        <w:t>"</w:t>
      </w:r>
      <w:r w:rsidRPr="00E33A91">
        <w:rPr>
          <w:rFonts w:asciiTheme="majorBidi" w:hAnsiTheme="majorBidi" w:cstheme="majorBidi"/>
          <w:sz w:val="24"/>
          <w:szCs w:val="24"/>
        </w:rPr>
        <w:t>. Economist:</w:t>
      </w:r>
    </w:p>
    <w:p w:rsidR="006155D1" w:rsidRPr="00E33A91" w:rsidRDefault="00940C22" w:rsidP="006155D1">
      <w:pPr>
        <w:pStyle w:val="ListParagraph"/>
        <w:rPr>
          <w:rFonts w:asciiTheme="majorBidi" w:hAnsiTheme="majorBidi" w:cstheme="majorBidi"/>
          <w:sz w:val="24"/>
          <w:szCs w:val="24"/>
        </w:rPr>
      </w:pPr>
      <w:hyperlink r:id="rId9" w:history="1">
        <w:r w:rsidR="006155D1" w:rsidRPr="00E33A91">
          <w:rPr>
            <w:rStyle w:val="Hyperlink"/>
            <w:rFonts w:asciiTheme="majorBidi" w:hAnsiTheme="majorBidi" w:cstheme="majorBidi"/>
            <w:sz w:val="24"/>
            <w:szCs w:val="24"/>
          </w:rPr>
          <w:t>https://www.economist.com/open-future/2018/07/18/europes-civil-war-of-sovereignty-is-tearing-its-soul-apart</w:t>
        </w:r>
      </w:hyperlink>
      <w:r w:rsidR="006155D1" w:rsidRPr="00E33A91">
        <w:rPr>
          <w:rFonts w:asciiTheme="majorBidi" w:hAnsiTheme="majorBidi" w:cstheme="majorBidi"/>
          <w:sz w:val="24"/>
          <w:szCs w:val="24"/>
        </w:rPr>
        <w:t xml:space="preserve"> 4pp</w:t>
      </w:r>
    </w:p>
    <w:p w:rsidR="00D925F9" w:rsidRDefault="00D925F9" w:rsidP="00D925F9">
      <w:pPr>
        <w:pStyle w:val="ListParagraph"/>
        <w:widowControl w:val="0"/>
        <w:numPr>
          <w:ilvl w:val="0"/>
          <w:numId w:val="31"/>
        </w:numPr>
        <w:autoSpaceDE w:val="0"/>
        <w:autoSpaceDN w:val="0"/>
        <w:adjustRightInd w:val="0"/>
        <w:spacing w:after="0" w:line="240" w:lineRule="auto"/>
        <w:rPr>
          <w:rFonts w:ascii="Times New Roman" w:hAnsi="Times New Roman" w:cs="Times New Roman"/>
          <w:sz w:val="24"/>
          <w:szCs w:val="24"/>
        </w:rPr>
      </w:pPr>
      <w:r w:rsidRPr="00D925F9">
        <w:rPr>
          <w:rFonts w:ascii="Times New Roman" w:hAnsi="Times New Roman" w:cs="Times New Roman"/>
          <w:sz w:val="24"/>
          <w:szCs w:val="24"/>
        </w:rPr>
        <w:t xml:space="preserve">Brubaker, Rogers. “Between Nationalism and </w:t>
      </w:r>
      <w:proofErr w:type="spellStart"/>
      <w:r w:rsidRPr="00D925F9">
        <w:rPr>
          <w:rFonts w:ascii="Times New Roman" w:hAnsi="Times New Roman" w:cs="Times New Roman"/>
          <w:sz w:val="24"/>
          <w:szCs w:val="24"/>
        </w:rPr>
        <w:t>Civilizationism</w:t>
      </w:r>
      <w:proofErr w:type="spellEnd"/>
      <w:r w:rsidRPr="00D925F9">
        <w:rPr>
          <w:rFonts w:ascii="Times New Roman" w:hAnsi="Times New Roman" w:cs="Times New Roman"/>
          <w:sz w:val="24"/>
          <w:szCs w:val="24"/>
        </w:rPr>
        <w:t xml:space="preserve">: The European Populist Moment in Comparative Perspective.” </w:t>
      </w:r>
      <w:r w:rsidRPr="00D925F9">
        <w:rPr>
          <w:rFonts w:ascii="Times New Roman" w:hAnsi="Times New Roman" w:cs="Times New Roman"/>
          <w:i/>
          <w:iCs/>
          <w:sz w:val="24"/>
          <w:szCs w:val="24"/>
        </w:rPr>
        <w:t>Ethnic and Racial Studies</w:t>
      </w:r>
      <w:r w:rsidRPr="00D925F9">
        <w:rPr>
          <w:rFonts w:ascii="Times New Roman" w:hAnsi="Times New Roman" w:cs="Times New Roman"/>
          <w:sz w:val="24"/>
          <w:szCs w:val="24"/>
        </w:rPr>
        <w:t xml:space="preserve"> 40, no. 8 (2017): 1191–1226.</w:t>
      </w:r>
    </w:p>
    <w:p w:rsidR="006155D1" w:rsidRDefault="006155D1" w:rsidP="006155D1">
      <w:pPr>
        <w:pStyle w:val="ListParagraph"/>
        <w:numPr>
          <w:ilvl w:val="0"/>
          <w:numId w:val="31"/>
        </w:numPr>
        <w:rPr>
          <w:rFonts w:asciiTheme="majorBidi" w:hAnsiTheme="majorBidi" w:cstheme="majorBidi"/>
          <w:sz w:val="24"/>
          <w:szCs w:val="24"/>
        </w:rPr>
      </w:pPr>
      <w:proofErr w:type="spellStart"/>
      <w:r w:rsidRPr="00D92FB6">
        <w:rPr>
          <w:rFonts w:asciiTheme="majorBidi" w:hAnsiTheme="majorBidi" w:cstheme="majorBidi"/>
          <w:sz w:val="24"/>
          <w:szCs w:val="24"/>
        </w:rPr>
        <w:t>Hobolt</w:t>
      </w:r>
      <w:proofErr w:type="spellEnd"/>
      <w:r w:rsidRPr="00D92FB6">
        <w:rPr>
          <w:rFonts w:asciiTheme="majorBidi" w:hAnsiTheme="majorBidi" w:cstheme="majorBidi"/>
          <w:sz w:val="24"/>
          <w:szCs w:val="24"/>
        </w:rPr>
        <w:t>, S. B. (2016). The Brexit vote: a divided nation, a divided continent. Journal of European Public Policy, 23(9), 1259–1277.</w:t>
      </w:r>
      <w:r w:rsidRPr="00E33A91">
        <w:rPr>
          <w:rFonts w:asciiTheme="majorBidi" w:hAnsiTheme="majorBidi" w:cstheme="majorBidi"/>
          <w:sz w:val="24"/>
          <w:szCs w:val="24"/>
        </w:rPr>
        <w:t>17 pp</w:t>
      </w:r>
    </w:p>
    <w:p w:rsidR="00D20C12" w:rsidRDefault="00D20C12" w:rsidP="00D20C12">
      <w:pPr>
        <w:pStyle w:val="ListParagraph"/>
        <w:rPr>
          <w:rFonts w:asciiTheme="majorBidi" w:hAnsiTheme="majorBidi" w:cstheme="majorBidi"/>
          <w:sz w:val="24"/>
          <w:szCs w:val="24"/>
        </w:rPr>
      </w:pPr>
    </w:p>
    <w:p w:rsidR="00D20C12" w:rsidRDefault="00D20C12" w:rsidP="00D20C12">
      <w:pPr>
        <w:pStyle w:val="ListParagraph"/>
        <w:rPr>
          <w:rFonts w:asciiTheme="majorBidi" w:hAnsiTheme="majorBidi" w:cstheme="majorBidi"/>
          <w:sz w:val="24"/>
          <w:szCs w:val="24"/>
        </w:rPr>
      </w:pPr>
      <w:r>
        <w:rPr>
          <w:rFonts w:asciiTheme="majorBidi" w:hAnsiTheme="majorBidi" w:cstheme="majorBidi"/>
          <w:sz w:val="24"/>
          <w:szCs w:val="24"/>
        </w:rPr>
        <w:t>Recommended:</w:t>
      </w:r>
    </w:p>
    <w:p w:rsidR="00D20C12" w:rsidRPr="00B075A1" w:rsidRDefault="00D20C12" w:rsidP="00D20C12">
      <w:pPr>
        <w:pStyle w:val="ListParagraph"/>
        <w:numPr>
          <w:ilvl w:val="0"/>
          <w:numId w:val="31"/>
        </w:numPr>
        <w:rPr>
          <w:rFonts w:asciiTheme="majorBidi" w:hAnsiTheme="majorBidi" w:cstheme="majorBidi"/>
          <w:sz w:val="24"/>
          <w:szCs w:val="24"/>
        </w:rPr>
      </w:pPr>
      <w:r w:rsidRPr="008B21FE">
        <w:rPr>
          <w:rFonts w:asciiTheme="majorBidi" w:hAnsiTheme="majorBidi" w:cstheme="majorBidi"/>
          <w:sz w:val="24"/>
          <w:szCs w:val="24"/>
        </w:rPr>
        <w:t xml:space="preserve">Müller, J.-W. (2017). What is populism? Penguin UK. - What Populists Say. </w:t>
      </w:r>
      <w:r>
        <w:rPr>
          <w:rFonts w:asciiTheme="majorBidi" w:hAnsiTheme="majorBidi" w:cstheme="majorBidi"/>
          <w:sz w:val="24"/>
          <w:szCs w:val="24"/>
        </w:rPr>
        <w:t>93-99</w:t>
      </w:r>
    </w:p>
    <w:p w:rsidR="00D20C12" w:rsidRPr="00E33A91" w:rsidRDefault="00D20C12" w:rsidP="00D20C12">
      <w:pPr>
        <w:pStyle w:val="ListParagraph"/>
        <w:rPr>
          <w:rFonts w:asciiTheme="majorBidi" w:hAnsiTheme="majorBidi" w:cstheme="majorBidi"/>
          <w:sz w:val="24"/>
          <w:szCs w:val="24"/>
        </w:rPr>
      </w:pPr>
    </w:p>
    <w:p w:rsidR="006155D1" w:rsidRPr="00C04361" w:rsidRDefault="00A07DFF" w:rsidP="00C04361">
      <w:pPr>
        <w:pStyle w:val="ListParagraph"/>
        <w:numPr>
          <w:ilvl w:val="0"/>
          <w:numId w:val="23"/>
        </w:numPr>
        <w:rPr>
          <w:rFonts w:asciiTheme="majorBidi" w:hAnsiTheme="majorBidi" w:cstheme="majorBidi"/>
          <w:b/>
          <w:bCs/>
          <w:sz w:val="24"/>
          <w:szCs w:val="24"/>
        </w:rPr>
      </w:pPr>
      <w:r w:rsidRPr="00C04361">
        <w:rPr>
          <w:rFonts w:ascii="Times New Roman" w:hAnsi="Times New Roman" w:cs="Times New Roman"/>
          <w:b/>
          <w:bCs/>
          <w:sz w:val="24"/>
          <w:szCs w:val="24"/>
        </w:rPr>
        <w:t xml:space="preserve">Weeks 14 and 15: December 5 and December 12: </w:t>
      </w:r>
      <w:r w:rsidR="006155D1" w:rsidRPr="00C04361">
        <w:rPr>
          <w:rFonts w:asciiTheme="majorBidi" w:hAnsiTheme="majorBidi" w:cstheme="majorBidi"/>
          <w:b/>
          <w:bCs/>
          <w:sz w:val="24"/>
          <w:szCs w:val="24"/>
        </w:rPr>
        <w:t xml:space="preserve">Conclusions and Student Presentations </w:t>
      </w:r>
    </w:p>
    <w:p w:rsidR="00B075A1" w:rsidRPr="00D925F9" w:rsidRDefault="00B075A1" w:rsidP="00D925F9">
      <w:pPr>
        <w:rPr>
          <w:rFonts w:asciiTheme="majorBidi" w:hAnsiTheme="majorBidi" w:cstheme="majorBidi"/>
          <w:sz w:val="24"/>
          <w:szCs w:val="24"/>
        </w:rPr>
      </w:pPr>
    </w:p>
    <w:p w:rsidR="00D23894" w:rsidRDefault="00C46436" w:rsidP="0076241E">
      <w:pPr>
        <w:rPr>
          <w:rFonts w:asciiTheme="majorBidi" w:hAnsiTheme="majorBidi" w:cstheme="majorBidi"/>
          <w:sz w:val="24"/>
          <w:szCs w:val="24"/>
        </w:rPr>
      </w:pPr>
      <w:r w:rsidRPr="00DF20F6">
        <w:rPr>
          <w:rFonts w:asciiTheme="majorBidi" w:hAnsiTheme="majorBidi" w:cstheme="majorBidi"/>
          <w:b/>
          <w:bCs/>
          <w:sz w:val="24"/>
          <w:szCs w:val="24"/>
        </w:rPr>
        <w:t>Extra week</w:t>
      </w:r>
      <w:r>
        <w:rPr>
          <w:rFonts w:asciiTheme="majorBidi" w:hAnsiTheme="majorBidi" w:cstheme="majorBidi"/>
          <w:sz w:val="24"/>
          <w:szCs w:val="24"/>
        </w:rPr>
        <w:t xml:space="preserve">: [if we have under ten students the following </w:t>
      </w:r>
      <w:r w:rsidR="006155D1">
        <w:rPr>
          <w:rFonts w:asciiTheme="majorBidi" w:hAnsiTheme="majorBidi" w:cstheme="majorBidi"/>
          <w:sz w:val="24"/>
          <w:szCs w:val="24"/>
        </w:rPr>
        <w:t>class will become week 9</w:t>
      </w:r>
      <w:r w:rsidR="00A07DFF">
        <w:rPr>
          <w:rFonts w:asciiTheme="majorBidi" w:hAnsiTheme="majorBidi" w:cstheme="majorBidi"/>
          <w:sz w:val="24"/>
          <w:szCs w:val="24"/>
        </w:rPr>
        <w:t xml:space="preserve"> and the rest of the schedule will move accordingly</w:t>
      </w:r>
      <w:r w:rsidR="006155D1">
        <w:rPr>
          <w:rFonts w:asciiTheme="majorBidi" w:hAnsiTheme="majorBidi" w:cstheme="majorBidi"/>
          <w:sz w:val="24"/>
          <w:szCs w:val="24"/>
        </w:rPr>
        <w:t>]</w:t>
      </w:r>
    </w:p>
    <w:p w:rsidR="00C46436" w:rsidRPr="00C46436" w:rsidRDefault="00C46436" w:rsidP="00C46436">
      <w:pPr>
        <w:rPr>
          <w:rFonts w:asciiTheme="majorBidi" w:hAnsiTheme="majorBidi" w:cstheme="majorBidi"/>
          <w:sz w:val="24"/>
          <w:szCs w:val="24"/>
        </w:rPr>
      </w:pPr>
      <w:r w:rsidRPr="00C46436">
        <w:rPr>
          <w:rFonts w:asciiTheme="majorBidi" w:hAnsiTheme="majorBidi" w:cstheme="majorBidi"/>
          <w:sz w:val="24"/>
          <w:szCs w:val="24"/>
          <w:u w:val="single"/>
        </w:rPr>
        <w:t>Southern Europe Democratization</w:t>
      </w:r>
      <w:r w:rsidRPr="00C46436">
        <w:rPr>
          <w:rFonts w:asciiTheme="majorBidi" w:hAnsiTheme="majorBidi" w:cstheme="majorBidi"/>
          <w:sz w:val="24"/>
          <w:szCs w:val="24"/>
        </w:rPr>
        <w:t xml:space="preserve"> 74 pages </w:t>
      </w:r>
    </w:p>
    <w:p w:rsidR="00C46436" w:rsidRDefault="00C46436" w:rsidP="00C46436">
      <w:pPr>
        <w:pStyle w:val="ListParagraph"/>
        <w:rPr>
          <w:rFonts w:asciiTheme="majorBidi" w:hAnsiTheme="majorBidi" w:cstheme="majorBidi"/>
          <w:sz w:val="24"/>
          <w:szCs w:val="24"/>
          <w:u w:val="single"/>
        </w:rPr>
      </w:pPr>
    </w:p>
    <w:p w:rsidR="00C46436" w:rsidRDefault="00C46436" w:rsidP="00C46436">
      <w:pPr>
        <w:pStyle w:val="ListParagraph"/>
        <w:rPr>
          <w:rFonts w:asciiTheme="majorBidi" w:hAnsiTheme="majorBidi" w:cstheme="majorBidi"/>
          <w:sz w:val="24"/>
          <w:szCs w:val="24"/>
        </w:rPr>
      </w:pPr>
      <w:r w:rsidRPr="003F5077">
        <w:rPr>
          <w:rFonts w:asciiTheme="majorBidi" w:hAnsiTheme="majorBidi" w:cstheme="majorBidi"/>
          <w:sz w:val="24"/>
          <w:szCs w:val="24"/>
        </w:rPr>
        <w:lastRenderedPageBreak/>
        <w:t>Why did Southern Europe democratize in the 1970? What made democracy stick? What was the role of the European Community? How did Southern Europe deal with legacies of the authoritarian past?</w:t>
      </w:r>
    </w:p>
    <w:p w:rsidR="00C46436" w:rsidRPr="003F5077" w:rsidRDefault="00C46436" w:rsidP="00C46436">
      <w:pPr>
        <w:pStyle w:val="ListParagraph"/>
        <w:rPr>
          <w:rFonts w:asciiTheme="majorBidi" w:hAnsiTheme="majorBidi" w:cstheme="majorBidi"/>
          <w:sz w:val="24"/>
          <w:szCs w:val="24"/>
        </w:rPr>
      </w:pPr>
    </w:p>
    <w:p w:rsidR="00C46436" w:rsidRPr="0076241E" w:rsidRDefault="00C46436" w:rsidP="00C46436">
      <w:pPr>
        <w:pStyle w:val="ListParagraph"/>
        <w:numPr>
          <w:ilvl w:val="1"/>
          <w:numId w:val="18"/>
        </w:numPr>
        <w:rPr>
          <w:rFonts w:asciiTheme="majorBidi" w:hAnsiTheme="majorBidi" w:cstheme="majorBidi"/>
          <w:sz w:val="24"/>
          <w:szCs w:val="24"/>
        </w:rPr>
      </w:pPr>
      <w:r w:rsidRPr="003F5077">
        <w:rPr>
          <w:rFonts w:asciiTheme="majorBidi" w:hAnsiTheme="majorBidi" w:cstheme="majorBidi"/>
          <w:sz w:val="24"/>
          <w:szCs w:val="24"/>
        </w:rPr>
        <w:t xml:space="preserve">Linz, Juan J., and Alfred </w:t>
      </w:r>
      <w:proofErr w:type="spellStart"/>
      <w:r w:rsidRPr="003F5077">
        <w:rPr>
          <w:rFonts w:asciiTheme="majorBidi" w:hAnsiTheme="majorBidi" w:cstheme="majorBidi"/>
          <w:sz w:val="24"/>
          <w:szCs w:val="24"/>
        </w:rPr>
        <w:t>Stepan</w:t>
      </w:r>
      <w:proofErr w:type="spellEnd"/>
      <w:r w:rsidRPr="003F5077">
        <w:rPr>
          <w:rFonts w:asciiTheme="majorBidi" w:hAnsiTheme="majorBidi" w:cstheme="majorBidi"/>
          <w:sz w:val="24"/>
          <w:szCs w:val="24"/>
        </w:rPr>
        <w:t>. Problems of Democratic Transition and Consolidation: Southern Europe, South America, and Post-Communist Europe. JHU Press, 1996.</w:t>
      </w:r>
      <w:r>
        <w:rPr>
          <w:rFonts w:asciiTheme="majorBidi" w:hAnsiTheme="majorBidi" w:cstheme="majorBidi"/>
          <w:sz w:val="24"/>
          <w:szCs w:val="24"/>
        </w:rPr>
        <w:t xml:space="preserve"> pp. </w:t>
      </w:r>
      <w:r w:rsidRPr="0076241E">
        <w:rPr>
          <w:rFonts w:asciiTheme="majorBidi" w:hAnsiTheme="majorBidi" w:cstheme="majorBidi"/>
          <w:sz w:val="24"/>
          <w:szCs w:val="24"/>
        </w:rPr>
        <w:t>87-115</w:t>
      </w:r>
    </w:p>
    <w:p w:rsidR="00C46436" w:rsidRDefault="00C46436" w:rsidP="00C46436">
      <w:pPr>
        <w:pStyle w:val="ListParagraph"/>
        <w:numPr>
          <w:ilvl w:val="1"/>
          <w:numId w:val="18"/>
        </w:numPr>
        <w:rPr>
          <w:rFonts w:asciiTheme="majorBidi" w:hAnsiTheme="majorBidi" w:cstheme="majorBidi"/>
          <w:sz w:val="24"/>
          <w:szCs w:val="24"/>
        </w:rPr>
      </w:pPr>
      <w:r>
        <w:rPr>
          <w:rFonts w:ascii="Times New Roman" w:hAnsi="Times New Roman" w:cs="Times New Roman"/>
          <w:sz w:val="24"/>
          <w:szCs w:val="24"/>
        </w:rPr>
        <w:t xml:space="preserve">Bunce, Valerie. “Comparative Democratization: Big and Bounded Generalizations.” </w:t>
      </w:r>
      <w:r>
        <w:rPr>
          <w:rFonts w:ascii="Times New Roman" w:hAnsi="Times New Roman" w:cs="Times New Roman"/>
          <w:i/>
          <w:iCs/>
          <w:sz w:val="24"/>
          <w:szCs w:val="24"/>
        </w:rPr>
        <w:t>Comparative Political Studies</w:t>
      </w:r>
      <w:r>
        <w:rPr>
          <w:rFonts w:ascii="Times New Roman" w:hAnsi="Times New Roman" w:cs="Times New Roman"/>
          <w:sz w:val="24"/>
          <w:szCs w:val="24"/>
        </w:rPr>
        <w:t xml:space="preserve"> 33, no. 6–7 (2000): 703–734.</w:t>
      </w:r>
    </w:p>
    <w:p w:rsidR="00C46436" w:rsidRDefault="00C46436" w:rsidP="00C46436">
      <w:pPr>
        <w:pStyle w:val="ListParagraph"/>
        <w:numPr>
          <w:ilvl w:val="1"/>
          <w:numId w:val="18"/>
        </w:numPr>
        <w:rPr>
          <w:rFonts w:asciiTheme="majorBidi" w:hAnsiTheme="majorBidi" w:cstheme="majorBidi"/>
          <w:sz w:val="24"/>
          <w:szCs w:val="24"/>
        </w:rPr>
      </w:pPr>
      <w:proofErr w:type="spellStart"/>
      <w:r w:rsidRPr="003F5077">
        <w:rPr>
          <w:rFonts w:asciiTheme="majorBidi" w:hAnsiTheme="majorBidi" w:cstheme="majorBidi"/>
          <w:sz w:val="24"/>
          <w:szCs w:val="24"/>
        </w:rPr>
        <w:t>Magone</w:t>
      </w:r>
      <w:proofErr w:type="spellEnd"/>
      <w:r w:rsidRPr="003F5077">
        <w:rPr>
          <w:rFonts w:asciiTheme="majorBidi" w:hAnsiTheme="majorBidi" w:cstheme="majorBidi"/>
          <w:sz w:val="24"/>
          <w:szCs w:val="24"/>
        </w:rPr>
        <w:t>, José María. The Politics of Southern Europe: Integration into the European Union. Vol. 203. Greenwood Publishing Group, 2003.</w:t>
      </w:r>
      <w:r w:rsidRPr="0076241E">
        <w:rPr>
          <w:rFonts w:asciiTheme="majorBidi" w:hAnsiTheme="majorBidi" w:cstheme="majorBidi"/>
          <w:sz w:val="24"/>
          <w:szCs w:val="24"/>
        </w:rPr>
        <w:t xml:space="preserve">ch. 1 </w:t>
      </w:r>
      <w:r>
        <w:rPr>
          <w:rFonts w:asciiTheme="majorBidi" w:hAnsiTheme="majorBidi" w:cstheme="majorBidi"/>
          <w:sz w:val="24"/>
          <w:szCs w:val="24"/>
        </w:rPr>
        <w:t xml:space="preserve">pp. </w:t>
      </w:r>
      <w:r w:rsidRPr="0076241E">
        <w:rPr>
          <w:rFonts w:asciiTheme="majorBidi" w:hAnsiTheme="majorBidi" w:cstheme="majorBidi"/>
          <w:sz w:val="24"/>
          <w:szCs w:val="24"/>
        </w:rPr>
        <w:t>1-20</w:t>
      </w:r>
    </w:p>
    <w:p w:rsidR="00C46436" w:rsidRPr="0076241E" w:rsidRDefault="00C46436" w:rsidP="00C46436">
      <w:pPr>
        <w:pStyle w:val="ListParagraph"/>
        <w:ind w:left="1440"/>
        <w:rPr>
          <w:rFonts w:asciiTheme="majorBidi" w:hAnsiTheme="majorBidi" w:cstheme="majorBidi"/>
          <w:sz w:val="24"/>
          <w:szCs w:val="24"/>
        </w:rPr>
      </w:pPr>
    </w:p>
    <w:p w:rsidR="00C46436" w:rsidRPr="0076241E" w:rsidRDefault="00C46436" w:rsidP="00C46436">
      <w:pPr>
        <w:pStyle w:val="ListParagraph"/>
        <w:rPr>
          <w:rFonts w:asciiTheme="majorBidi" w:hAnsiTheme="majorBidi" w:cstheme="majorBidi"/>
          <w:sz w:val="24"/>
          <w:szCs w:val="24"/>
        </w:rPr>
      </w:pPr>
      <w:r w:rsidRPr="0076241E">
        <w:rPr>
          <w:rFonts w:asciiTheme="majorBidi" w:hAnsiTheme="majorBidi" w:cstheme="majorBidi"/>
          <w:sz w:val="24"/>
          <w:szCs w:val="24"/>
        </w:rPr>
        <w:t>Recommended:</w:t>
      </w:r>
    </w:p>
    <w:p w:rsidR="00C46436" w:rsidRPr="0076241E" w:rsidRDefault="00C46436" w:rsidP="00C46436">
      <w:pPr>
        <w:pStyle w:val="ListParagraph"/>
        <w:numPr>
          <w:ilvl w:val="1"/>
          <w:numId w:val="19"/>
        </w:numPr>
        <w:rPr>
          <w:rFonts w:asciiTheme="majorBidi" w:hAnsiTheme="majorBidi" w:cstheme="majorBidi"/>
          <w:sz w:val="24"/>
          <w:szCs w:val="24"/>
        </w:rPr>
      </w:pPr>
      <w:proofErr w:type="spellStart"/>
      <w:r w:rsidRPr="0076241E">
        <w:rPr>
          <w:rFonts w:asciiTheme="majorBidi" w:hAnsiTheme="majorBidi" w:cstheme="majorBidi"/>
          <w:sz w:val="24"/>
          <w:szCs w:val="24"/>
        </w:rPr>
        <w:t>Judt</w:t>
      </w:r>
      <w:proofErr w:type="spellEnd"/>
      <w:r w:rsidRPr="0076241E">
        <w:rPr>
          <w:rFonts w:asciiTheme="majorBidi" w:hAnsiTheme="majorBidi" w:cstheme="majorBidi"/>
          <w:sz w:val="24"/>
          <w:szCs w:val="24"/>
        </w:rPr>
        <w:t xml:space="preserve"> 504-534</w:t>
      </w:r>
    </w:p>
    <w:p w:rsidR="00C46436" w:rsidRPr="0076241E" w:rsidRDefault="00C46436" w:rsidP="00C46436">
      <w:pPr>
        <w:pStyle w:val="ListParagraph"/>
        <w:numPr>
          <w:ilvl w:val="1"/>
          <w:numId w:val="19"/>
        </w:numPr>
        <w:rPr>
          <w:rFonts w:asciiTheme="majorBidi" w:hAnsiTheme="majorBidi" w:cstheme="majorBidi"/>
          <w:sz w:val="24"/>
          <w:szCs w:val="24"/>
        </w:rPr>
      </w:pPr>
      <w:r w:rsidRPr="0076241E">
        <w:rPr>
          <w:rFonts w:asciiTheme="majorBidi" w:hAnsiTheme="majorBidi" w:cstheme="majorBidi"/>
          <w:sz w:val="24"/>
          <w:szCs w:val="24"/>
        </w:rPr>
        <w:t xml:space="preserve">Spain's Transition to Democracy Andrea </w:t>
      </w:r>
      <w:proofErr w:type="spellStart"/>
      <w:r w:rsidRPr="0076241E">
        <w:rPr>
          <w:rFonts w:asciiTheme="majorBidi" w:hAnsiTheme="majorBidi" w:cstheme="majorBidi"/>
          <w:sz w:val="24"/>
          <w:szCs w:val="24"/>
        </w:rPr>
        <w:t>Bonime</w:t>
      </w:r>
      <w:proofErr w:type="spellEnd"/>
      <w:r w:rsidRPr="0076241E">
        <w:rPr>
          <w:rFonts w:asciiTheme="majorBidi" w:hAnsiTheme="majorBidi" w:cstheme="majorBidi"/>
          <w:sz w:val="24"/>
          <w:szCs w:val="24"/>
        </w:rPr>
        <w:t xml:space="preserve"> Blanc </w:t>
      </w:r>
    </w:p>
    <w:p w:rsidR="00C46436" w:rsidRDefault="00C46436" w:rsidP="00C46436">
      <w:pPr>
        <w:pStyle w:val="ListParagraph"/>
        <w:numPr>
          <w:ilvl w:val="1"/>
          <w:numId w:val="19"/>
        </w:numPr>
        <w:rPr>
          <w:rFonts w:asciiTheme="majorBidi" w:hAnsiTheme="majorBidi" w:cstheme="majorBidi"/>
          <w:sz w:val="24"/>
          <w:szCs w:val="24"/>
        </w:rPr>
      </w:pPr>
      <w:r w:rsidRPr="0076241E">
        <w:rPr>
          <w:rFonts w:asciiTheme="majorBidi" w:hAnsiTheme="majorBidi" w:cstheme="majorBidi"/>
          <w:sz w:val="24"/>
          <w:szCs w:val="24"/>
        </w:rPr>
        <w:t xml:space="preserve">Oxford Studies on culture and politics Della porta </w:t>
      </w:r>
    </w:p>
    <w:p w:rsidR="00C46436" w:rsidRPr="0076241E" w:rsidRDefault="00C46436" w:rsidP="0076241E">
      <w:pPr>
        <w:rPr>
          <w:rFonts w:asciiTheme="majorBidi" w:hAnsiTheme="majorBidi" w:cstheme="majorBidi"/>
          <w:sz w:val="24"/>
          <w:szCs w:val="24"/>
        </w:rPr>
      </w:pPr>
    </w:p>
    <w:sectPr w:rsidR="00C46436" w:rsidRPr="0076241E" w:rsidSect="00E311E0">
      <w:footerReference w:type="default" r:id="rId10"/>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C22" w:rsidRDefault="00940C22" w:rsidP="00221C60">
      <w:pPr>
        <w:spacing w:after="0" w:line="240" w:lineRule="auto"/>
      </w:pPr>
      <w:r>
        <w:separator/>
      </w:r>
    </w:p>
  </w:endnote>
  <w:endnote w:type="continuationSeparator" w:id="0">
    <w:p w:rsidR="00940C22" w:rsidRDefault="00940C22" w:rsidP="0022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608257"/>
      <w:docPartObj>
        <w:docPartGallery w:val="Page Numbers (Bottom of Page)"/>
        <w:docPartUnique/>
      </w:docPartObj>
    </w:sdtPr>
    <w:sdtEndPr>
      <w:rPr>
        <w:noProof/>
      </w:rPr>
    </w:sdtEndPr>
    <w:sdtContent>
      <w:p w:rsidR="00221C60" w:rsidRDefault="00221C60">
        <w:pPr>
          <w:pStyle w:val="Footer"/>
          <w:jc w:val="center"/>
        </w:pPr>
        <w:r>
          <w:fldChar w:fldCharType="begin"/>
        </w:r>
        <w:r>
          <w:instrText xml:space="preserve"> PAGE   \* MERGEFORMAT </w:instrText>
        </w:r>
        <w:r>
          <w:fldChar w:fldCharType="separate"/>
        </w:r>
        <w:r w:rsidR="00D1552D">
          <w:rPr>
            <w:noProof/>
          </w:rPr>
          <w:t>5</w:t>
        </w:r>
        <w:r>
          <w:rPr>
            <w:noProof/>
          </w:rPr>
          <w:fldChar w:fldCharType="end"/>
        </w:r>
      </w:p>
    </w:sdtContent>
  </w:sdt>
  <w:p w:rsidR="00221C60" w:rsidRDefault="00221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C22" w:rsidRDefault="00940C22" w:rsidP="00221C60">
      <w:pPr>
        <w:spacing w:after="0" w:line="240" w:lineRule="auto"/>
      </w:pPr>
      <w:r>
        <w:separator/>
      </w:r>
    </w:p>
  </w:footnote>
  <w:footnote w:type="continuationSeparator" w:id="0">
    <w:p w:rsidR="00940C22" w:rsidRDefault="00940C22" w:rsidP="00221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46B"/>
    <w:multiLevelType w:val="hybridMultilevel"/>
    <w:tmpl w:val="6C1247D8"/>
    <w:lvl w:ilvl="0" w:tplc="04090001">
      <w:start w:val="1"/>
      <w:numFmt w:val="bullet"/>
      <w:lvlText w:val=""/>
      <w:lvlJc w:val="left"/>
      <w:pPr>
        <w:ind w:left="144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043B"/>
    <w:multiLevelType w:val="hybridMultilevel"/>
    <w:tmpl w:val="18D4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6640E"/>
    <w:multiLevelType w:val="hybridMultilevel"/>
    <w:tmpl w:val="55D0A8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E2E23"/>
    <w:multiLevelType w:val="hybridMultilevel"/>
    <w:tmpl w:val="7DF47B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9A0B35"/>
    <w:multiLevelType w:val="hybridMultilevel"/>
    <w:tmpl w:val="5DAE46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70A59"/>
    <w:multiLevelType w:val="hybridMultilevel"/>
    <w:tmpl w:val="61A4342E"/>
    <w:lvl w:ilvl="0" w:tplc="759C599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108E3"/>
    <w:multiLevelType w:val="hybridMultilevel"/>
    <w:tmpl w:val="908CD7BA"/>
    <w:lvl w:ilvl="0" w:tplc="759C599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154CC"/>
    <w:multiLevelType w:val="hybridMultilevel"/>
    <w:tmpl w:val="00E46C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41AA2"/>
    <w:multiLevelType w:val="hybridMultilevel"/>
    <w:tmpl w:val="E4ECD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ED4C48"/>
    <w:multiLevelType w:val="hybridMultilevel"/>
    <w:tmpl w:val="7ACED6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16D13"/>
    <w:multiLevelType w:val="hybridMultilevel"/>
    <w:tmpl w:val="239C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A6DAA"/>
    <w:multiLevelType w:val="hybridMultilevel"/>
    <w:tmpl w:val="B5F4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27BE7"/>
    <w:multiLevelType w:val="hybridMultilevel"/>
    <w:tmpl w:val="5DF63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27156B"/>
    <w:multiLevelType w:val="hybridMultilevel"/>
    <w:tmpl w:val="E2A8EC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46460"/>
    <w:multiLevelType w:val="hybridMultilevel"/>
    <w:tmpl w:val="29ECC0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A7BA8"/>
    <w:multiLevelType w:val="hybridMultilevel"/>
    <w:tmpl w:val="6E9828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75EA6"/>
    <w:multiLevelType w:val="hybridMultilevel"/>
    <w:tmpl w:val="B860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F11E3"/>
    <w:multiLevelType w:val="hybridMultilevel"/>
    <w:tmpl w:val="D13697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574BD"/>
    <w:multiLevelType w:val="hybridMultilevel"/>
    <w:tmpl w:val="B0FE7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BF2201"/>
    <w:multiLevelType w:val="hybridMultilevel"/>
    <w:tmpl w:val="7BE0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13CFD"/>
    <w:multiLevelType w:val="hybridMultilevel"/>
    <w:tmpl w:val="D72AEF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F3FC8"/>
    <w:multiLevelType w:val="hybridMultilevel"/>
    <w:tmpl w:val="4D66C3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8570B"/>
    <w:multiLevelType w:val="hybridMultilevel"/>
    <w:tmpl w:val="0DB41D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40F67"/>
    <w:multiLevelType w:val="hybridMultilevel"/>
    <w:tmpl w:val="219232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212C1"/>
    <w:multiLevelType w:val="hybridMultilevel"/>
    <w:tmpl w:val="43EC06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26C56"/>
    <w:multiLevelType w:val="hybridMultilevel"/>
    <w:tmpl w:val="DE9499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5068B"/>
    <w:multiLevelType w:val="hybridMultilevel"/>
    <w:tmpl w:val="5CD82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B53CFD"/>
    <w:multiLevelType w:val="hybridMultilevel"/>
    <w:tmpl w:val="08E4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E1696"/>
    <w:multiLevelType w:val="hybridMultilevel"/>
    <w:tmpl w:val="47B8F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78444F"/>
    <w:multiLevelType w:val="hybridMultilevel"/>
    <w:tmpl w:val="AA6CA5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E20F9"/>
    <w:multiLevelType w:val="hybridMultilevel"/>
    <w:tmpl w:val="436CEF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B7E3F"/>
    <w:multiLevelType w:val="hybridMultilevel"/>
    <w:tmpl w:val="FEE8B8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3095C"/>
    <w:multiLevelType w:val="hybridMultilevel"/>
    <w:tmpl w:val="A0FEBD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9C1B79"/>
    <w:multiLevelType w:val="hybridMultilevel"/>
    <w:tmpl w:val="6AEC6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77FAB"/>
    <w:multiLevelType w:val="hybridMultilevel"/>
    <w:tmpl w:val="3E440D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873DE"/>
    <w:multiLevelType w:val="hybridMultilevel"/>
    <w:tmpl w:val="B55C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B00FA"/>
    <w:multiLevelType w:val="hybridMultilevel"/>
    <w:tmpl w:val="5DF02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6C5970"/>
    <w:multiLevelType w:val="hybridMultilevel"/>
    <w:tmpl w:val="DD3E0E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03692"/>
    <w:multiLevelType w:val="hybridMultilevel"/>
    <w:tmpl w:val="8B1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30"/>
  </w:num>
  <w:num w:numId="4">
    <w:abstractNumId w:val="29"/>
  </w:num>
  <w:num w:numId="5">
    <w:abstractNumId w:val="9"/>
  </w:num>
  <w:num w:numId="6">
    <w:abstractNumId w:val="20"/>
  </w:num>
  <w:num w:numId="7">
    <w:abstractNumId w:val="13"/>
  </w:num>
  <w:num w:numId="8">
    <w:abstractNumId w:val="14"/>
  </w:num>
  <w:num w:numId="9">
    <w:abstractNumId w:val="32"/>
  </w:num>
  <w:num w:numId="10">
    <w:abstractNumId w:val="24"/>
  </w:num>
  <w:num w:numId="11">
    <w:abstractNumId w:val="15"/>
  </w:num>
  <w:num w:numId="12">
    <w:abstractNumId w:val="34"/>
  </w:num>
  <w:num w:numId="13">
    <w:abstractNumId w:val="23"/>
  </w:num>
  <w:num w:numId="14">
    <w:abstractNumId w:val="37"/>
  </w:num>
  <w:num w:numId="15">
    <w:abstractNumId w:val="21"/>
  </w:num>
  <w:num w:numId="16">
    <w:abstractNumId w:val="22"/>
  </w:num>
  <w:num w:numId="17">
    <w:abstractNumId w:val="17"/>
  </w:num>
  <w:num w:numId="18">
    <w:abstractNumId w:val="31"/>
  </w:num>
  <w:num w:numId="19">
    <w:abstractNumId w:val="25"/>
  </w:num>
  <w:num w:numId="20">
    <w:abstractNumId w:val="7"/>
  </w:num>
  <w:num w:numId="21">
    <w:abstractNumId w:val="2"/>
  </w:num>
  <w:num w:numId="22">
    <w:abstractNumId w:val="38"/>
  </w:num>
  <w:num w:numId="23">
    <w:abstractNumId w:val="6"/>
  </w:num>
  <w:num w:numId="24">
    <w:abstractNumId w:val="4"/>
  </w:num>
  <w:num w:numId="25">
    <w:abstractNumId w:val="27"/>
  </w:num>
  <w:num w:numId="26">
    <w:abstractNumId w:val="0"/>
  </w:num>
  <w:num w:numId="27">
    <w:abstractNumId w:val="5"/>
  </w:num>
  <w:num w:numId="28">
    <w:abstractNumId w:val="11"/>
  </w:num>
  <w:num w:numId="29">
    <w:abstractNumId w:val="3"/>
  </w:num>
  <w:num w:numId="30">
    <w:abstractNumId w:val="19"/>
  </w:num>
  <w:num w:numId="31">
    <w:abstractNumId w:val="1"/>
  </w:num>
  <w:num w:numId="32">
    <w:abstractNumId w:val="35"/>
  </w:num>
  <w:num w:numId="33">
    <w:abstractNumId w:val="36"/>
  </w:num>
  <w:num w:numId="34">
    <w:abstractNumId w:val="26"/>
  </w:num>
  <w:num w:numId="35">
    <w:abstractNumId w:val="12"/>
  </w:num>
  <w:num w:numId="36">
    <w:abstractNumId w:val="18"/>
  </w:num>
  <w:num w:numId="37">
    <w:abstractNumId w:val="16"/>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894"/>
    <w:rsid w:val="000374E3"/>
    <w:rsid w:val="00041FDD"/>
    <w:rsid w:val="00044259"/>
    <w:rsid w:val="00053AAE"/>
    <w:rsid w:val="00062EA1"/>
    <w:rsid w:val="000711BB"/>
    <w:rsid w:val="0007565D"/>
    <w:rsid w:val="000A2714"/>
    <w:rsid w:val="00105C74"/>
    <w:rsid w:val="00114AFF"/>
    <w:rsid w:val="00131F44"/>
    <w:rsid w:val="00156AD9"/>
    <w:rsid w:val="00162CA6"/>
    <w:rsid w:val="00192614"/>
    <w:rsid w:val="001D0727"/>
    <w:rsid w:val="001D4A2D"/>
    <w:rsid w:val="001E2A59"/>
    <w:rsid w:val="0021606C"/>
    <w:rsid w:val="00221C60"/>
    <w:rsid w:val="00244F8A"/>
    <w:rsid w:val="0027445F"/>
    <w:rsid w:val="00285778"/>
    <w:rsid w:val="00287254"/>
    <w:rsid w:val="00295515"/>
    <w:rsid w:val="002E2EAC"/>
    <w:rsid w:val="00322861"/>
    <w:rsid w:val="003229FB"/>
    <w:rsid w:val="003557EC"/>
    <w:rsid w:val="0036707F"/>
    <w:rsid w:val="0039242A"/>
    <w:rsid w:val="003964C8"/>
    <w:rsid w:val="00396B52"/>
    <w:rsid w:val="003A19AA"/>
    <w:rsid w:val="003F42C0"/>
    <w:rsid w:val="003F5077"/>
    <w:rsid w:val="00425B95"/>
    <w:rsid w:val="00430EA9"/>
    <w:rsid w:val="00433411"/>
    <w:rsid w:val="00451B5A"/>
    <w:rsid w:val="00453B43"/>
    <w:rsid w:val="0049602F"/>
    <w:rsid w:val="004B093A"/>
    <w:rsid w:val="004D3F8F"/>
    <w:rsid w:val="004F0B93"/>
    <w:rsid w:val="004F18EE"/>
    <w:rsid w:val="00511287"/>
    <w:rsid w:val="00513C6E"/>
    <w:rsid w:val="00552E7B"/>
    <w:rsid w:val="00562EF0"/>
    <w:rsid w:val="00567DB0"/>
    <w:rsid w:val="00582940"/>
    <w:rsid w:val="005974C8"/>
    <w:rsid w:val="005B0B5A"/>
    <w:rsid w:val="005E169B"/>
    <w:rsid w:val="00607E7D"/>
    <w:rsid w:val="0061540E"/>
    <w:rsid w:val="006155D1"/>
    <w:rsid w:val="006360E7"/>
    <w:rsid w:val="0064618A"/>
    <w:rsid w:val="006714A4"/>
    <w:rsid w:val="00683553"/>
    <w:rsid w:val="00693E68"/>
    <w:rsid w:val="006A786C"/>
    <w:rsid w:val="006B2FFD"/>
    <w:rsid w:val="006F0698"/>
    <w:rsid w:val="00722A7B"/>
    <w:rsid w:val="0072779F"/>
    <w:rsid w:val="007500B0"/>
    <w:rsid w:val="0076241E"/>
    <w:rsid w:val="007723C1"/>
    <w:rsid w:val="007744BB"/>
    <w:rsid w:val="007842E0"/>
    <w:rsid w:val="007B42CF"/>
    <w:rsid w:val="007F504F"/>
    <w:rsid w:val="00835418"/>
    <w:rsid w:val="0084144F"/>
    <w:rsid w:val="008900E1"/>
    <w:rsid w:val="008A201D"/>
    <w:rsid w:val="008C0877"/>
    <w:rsid w:val="008D053B"/>
    <w:rsid w:val="00914F33"/>
    <w:rsid w:val="00921DCC"/>
    <w:rsid w:val="00930122"/>
    <w:rsid w:val="00940C22"/>
    <w:rsid w:val="00941684"/>
    <w:rsid w:val="00956AF4"/>
    <w:rsid w:val="00980D5C"/>
    <w:rsid w:val="00981729"/>
    <w:rsid w:val="009863EF"/>
    <w:rsid w:val="00986A42"/>
    <w:rsid w:val="009B2FDC"/>
    <w:rsid w:val="009C612F"/>
    <w:rsid w:val="009E2265"/>
    <w:rsid w:val="009E3842"/>
    <w:rsid w:val="00A00BD7"/>
    <w:rsid w:val="00A07DFF"/>
    <w:rsid w:val="00A16862"/>
    <w:rsid w:val="00A468A6"/>
    <w:rsid w:val="00A712BD"/>
    <w:rsid w:val="00A80714"/>
    <w:rsid w:val="00A87D1C"/>
    <w:rsid w:val="00AA4E5E"/>
    <w:rsid w:val="00B0348B"/>
    <w:rsid w:val="00B075A1"/>
    <w:rsid w:val="00B11D20"/>
    <w:rsid w:val="00B149F4"/>
    <w:rsid w:val="00B264EF"/>
    <w:rsid w:val="00B32140"/>
    <w:rsid w:val="00B51CBB"/>
    <w:rsid w:val="00B73D12"/>
    <w:rsid w:val="00BD222F"/>
    <w:rsid w:val="00C04361"/>
    <w:rsid w:val="00C44E15"/>
    <w:rsid w:val="00C46436"/>
    <w:rsid w:val="00C47790"/>
    <w:rsid w:val="00C62591"/>
    <w:rsid w:val="00C710C8"/>
    <w:rsid w:val="00C85D1F"/>
    <w:rsid w:val="00CC7DDC"/>
    <w:rsid w:val="00CD31C5"/>
    <w:rsid w:val="00CE4615"/>
    <w:rsid w:val="00CF5753"/>
    <w:rsid w:val="00D016A6"/>
    <w:rsid w:val="00D1552D"/>
    <w:rsid w:val="00D20C12"/>
    <w:rsid w:val="00D23894"/>
    <w:rsid w:val="00D41B62"/>
    <w:rsid w:val="00D473F4"/>
    <w:rsid w:val="00D64736"/>
    <w:rsid w:val="00D65660"/>
    <w:rsid w:val="00D776EA"/>
    <w:rsid w:val="00D925F9"/>
    <w:rsid w:val="00DA74D2"/>
    <w:rsid w:val="00DB0400"/>
    <w:rsid w:val="00DB6557"/>
    <w:rsid w:val="00DD4F22"/>
    <w:rsid w:val="00DE565D"/>
    <w:rsid w:val="00DF20F6"/>
    <w:rsid w:val="00E05D3A"/>
    <w:rsid w:val="00E10E5C"/>
    <w:rsid w:val="00E13DC1"/>
    <w:rsid w:val="00E14D8B"/>
    <w:rsid w:val="00E161A0"/>
    <w:rsid w:val="00E311E0"/>
    <w:rsid w:val="00EB3689"/>
    <w:rsid w:val="00F0169C"/>
    <w:rsid w:val="00F15C7D"/>
    <w:rsid w:val="00F30E21"/>
    <w:rsid w:val="00F4308C"/>
    <w:rsid w:val="00F75719"/>
    <w:rsid w:val="00F80490"/>
    <w:rsid w:val="00FB65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9AFD"/>
  <w15:docId w15:val="{C65EF854-99B5-C744-BC8E-DC80A395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1C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4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EA9"/>
    <w:pPr>
      <w:ind w:left="720"/>
      <w:contextualSpacing/>
    </w:pPr>
  </w:style>
  <w:style w:type="paragraph" w:styleId="BalloonText">
    <w:name w:val="Balloon Text"/>
    <w:basedOn w:val="Normal"/>
    <w:link w:val="BalloonTextChar"/>
    <w:uiPriority w:val="99"/>
    <w:semiHidden/>
    <w:unhideWhenUsed/>
    <w:rsid w:val="003F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2C0"/>
    <w:rPr>
      <w:rFonts w:ascii="Tahoma" w:hAnsi="Tahoma" w:cs="Tahoma"/>
      <w:sz w:val="16"/>
      <w:szCs w:val="16"/>
    </w:rPr>
  </w:style>
  <w:style w:type="character" w:customStyle="1" w:styleId="Heading1Char">
    <w:name w:val="Heading 1 Char"/>
    <w:basedOn w:val="DefaultParagraphFont"/>
    <w:link w:val="Heading1"/>
    <w:uiPriority w:val="9"/>
    <w:rsid w:val="0083541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3541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4618A"/>
    <w:rPr>
      <w:color w:val="0000FF" w:themeColor="hyperlink"/>
      <w:u w:val="single"/>
    </w:rPr>
  </w:style>
  <w:style w:type="paragraph" w:styleId="Header">
    <w:name w:val="header"/>
    <w:basedOn w:val="Normal"/>
    <w:link w:val="HeaderChar"/>
    <w:uiPriority w:val="99"/>
    <w:unhideWhenUsed/>
    <w:rsid w:val="00221C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1C60"/>
  </w:style>
  <w:style w:type="paragraph" w:styleId="Footer">
    <w:name w:val="footer"/>
    <w:basedOn w:val="Normal"/>
    <w:link w:val="FooterChar"/>
    <w:uiPriority w:val="99"/>
    <w:unhideWhenUsed/>
    <w:rsid w:val="00221C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1C60"/>
  </w:style>
  <w:style w:type="character" w:customStyle="1" w:styleId="Heading2Char">
    <w:name w:val="Heading 2 Char"/>
    <w:basedOn w:val="DefaultParagraphFont"/>
    <w:link w:val="Heading2"/>
    <w:uiPriority w:val="9"/>
    <w:rsid w:val="00221C6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6155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108">
      <w:bodyDiv w:val="1"/>
      <w:marLeft w:val="0"/>
      <w:marRight w:val="0"/>
      <w:marTop w:val="0"/>
      <w:marBottom w:val="0"/>
      <w:divBdr>
        <w:top w:val="none" w:sz="0" w:space="0" w:color="auto"/>
        <w:left w:val="none" w:sz="0" w:space="0" w:color="auto"/>
        <w:bottom w:val="none" w:sz="0" w:space="0" w:color="auto"/>
        <w:right w:val="none" w:sz="0" w:space="0" w:color="auto"/>
      </w:divBdr>
    </w:div>
    <w:div w:id="22756471">
      <w:bodyDiv w:val="1"/>
      <w:marLeft w:val="0"/>
      <w:marRight w:val="0"/>
      <w:marTop w:val="0"/>
      <w:marBottom w:val="0"/>
      <w:divBdr>
        <w:top w:val="none" w:sz="0" w:space="0" w:color="auto"/>
        <w:left w:val="none" w:sz="0" w:space="0" w:color="auto"/>
        <w:bottom w:val="none" w:sz="0" w:space="0" w:color="auto"/>
        <w:right w:val="none" w:sz="0" w:space="0" w:color="auto"/>
      </w:divBdr>
    </w:div>
    <w:div w:id="62341551">
      <w:bodyDiv w:val="1"/>
      <w:marLeft w:val="0"/>
      <w:marRight w:val="0"/>
      <w:marTop w:val="0"/>
      <w:marBottom w:val="0"/>
      <w:divBdr>
        <w:top w:val="none" w:sz="0" w:space="0" w:color="auto"/>
        <w:left w:val="none" w:sz="0" w:space="0" w:color="auto"/>
        <w:bottom w:val="none" w:sz="0" w:space="0" w:color="auto"/>
        <w:right w:val="none" w:sz="0" w:space="0" w:color="auto"/>
      </w:divBdr>
    </w:div>
    <w:div w:id="120611447">
      <w:bodyDiv w:val="1"/>
      <w:marLeft w:val="0"/>
      <w:marRight w:val="0"/>
      <w:marTop w:val="0"/>
      <w:marBottom w:val="0"/>
      <w:divBdr>
        <w:top w:val="none" w:sz="0" w:space="0" w:color="auto"/>
        <w:left w:val="none" w:sz="0" w:space="0" w:color="auto"/>
        <w:bottom w:val="none" w:sz="0" w:space="0" w:color="auto"/>
        <w:right w:val="none" w:sz="0" w:space="0" w:color="auto"/>
      </w:divBdr>
    </w:div>
    <w:div w:id="311132078">
      <w:bodyDiv w:val="1"/>
      <w:marLeft w:val="0"/>
      <w:marRight w:val="0"/>
      <w:marTop w:val="0"/>
      <w:marBottom w:val="0"/>
      <w:divBdr>
        <w:top w:val="none" w:sz="0" w:space="0" w:color="auto"/>
        <w:left w:val="none" w:sz="0" w:space="0" w:color="auto"/>
        <w:bottom w:val="none" w:sz="0" w:space="0" w:color="auto"/>
        <w:right w:val="none" w:sz="0" w:space="0" w:color="auto"/>
      </w:divBdr>
    </w:div>
    <w:div w:id="397630053">
      <w:bodyDiv w:val="1"/>
      <w:marLeft w:val="0"/>
      <w:marRight w:val="0"/>
      <w:marTop w:val="0"/>
      <w:marBottom w:val="0"/>
      <w:divBdr>
        <w:top w:val="none" w:sz="0" w:space="0" w:color="auto"/>
        <w:left w:val="none" w:sz="0" w:space="0" w:color="auto"/>
        <w:bottom w:val="none" w:sz="0" w:space="0" w:color="auto"/>
        <w:right w:val="none" w:sz="0" w:space="0" w:color="auto"/>
      </w:divBdr>
    </w:div>
    <w:div w:id="400952219">
      <w:bodyDiv w:val="1"/>
      <w:marLeft w:val="0"/>
      <w:marRight w:val="0"/>
      <w:marTop w:val="0"/>
      <w:marBottom w:val="0"/>
      <w:divBdr>
        <w:top w:val="none" w:sz="0" w:space="0" w:color="auto"/>
        <w:left w:val="none" w:sz="0" w:space="0" w:color="auto"/>
        <w:bottom w:val="none" w:sz="0" w:space="0" w:color="auto"/>
        <w:right w:val="none" w:sz="0" w:space="0" w:color="auto"/>
      </w:divBdr>
    </w:div>
    <w:div w:id="455878843">
      <w:bodyDiv w:val="1"/>
      <w:marLeft w:val="0"/>
      <w:marRight w:val="0"/>
      <w:marTop w:val="0"/>
      <w:marBottom w:val="0"/>
      <w:divBdr>
        <w:top w:val="none" w:sz="0" w:space="0" w:color="auto"/>
        <w:left w:val="none" w:sz="0" w:space="0" w:color="auto"/>
        <w:bottom w:val="none" w:sz="0" w:space="0" w:color="auto"/>
        <w:right w:val="none" w:sz="0" w:space="0" w:color="auto"/>
      </w:divBdr>
    </w:div>
    <w:div w:id="502202726">
      <w:bodyDiv w:val="1"/>
      <w:marLeft w:val="0"/>
      <w:marRight w:val="0"/>
      <w:marTop w:val="0"/>
      <w:marBottom w:val="0"/>
      <w:divBdr>
        <w:top w:val="none" w:sz="0" w:space="0" w:color="auto"/>
        <w:left w:val="none" w:sz="0" w:space="0" w:color="auto"/>
        <w:bottom w:val="none" w:sz="0" w:space="0" w:color="auto"/>
        <w:right w:val="none" w:sz="0" w:space="0" w:color="auto"/>
      </w:divBdr>
    </w:div>
    <w:div w:id="548228999">
      <w:bodyDiv w:val="1"/>
      <w:marLeft w:val="0"/>
      <w:marRight w:val="0"/>
      <w:marTop w:val="0"/>
      <w:marBottom w:val="0"/>
      <w:divBdr>
        <w:top w:val="none" w:sz="0" w:space="0" w:color="auto"/>
        <w:left w:val="none" w:sz="0" w:space="0" w:color="auto"/>
        <w:bottom w:val="none" w:sz="0" w:space="0" w:color="auto"/>
        <w:right w:val="none" w:sz="0" w:space="0" w:color="auto"/>
      </w:divBdr>
    </w:div>
    <w:div w:id="567764091">
      <w:bodyDiv w:val="1"/>
      <w:marLeft w:val="0"/>
      <w:marRight w:val="0"/>
      <w:marTop w:val="0"/>
      <w:marBottom w:val="0"/>
      <w:divBdr>
        <w:top w:val="none" w:sz="0" w:space="0" w:color="auto"/>
        <w:left w:val="none" w:sz="0" w:space="0" w:color="auto"/>
        <w:bottom w:val="none" w:sz="0" w:space="0" w:color="auto"/>
        <w:right w:val="none" w:sz="0" w:space="0" w:color="auto"/>
      </w:divBdr>
    </w:div>
    <w:div w:id="791439914">
      <w:bodyDiv w:val="1"/>
      <w:marLeft w:val="0"/>
      <w:marRight w:val="0"/>
      <w:marTop w:val="0"/>
      <w:marBottom w:val="0"/>
      <w:divBdr>
        <w:top w:val="none" w:sz="0" w:space="0" w:color="auto"/>
        <w:left w:val="none" w:sz="0" w:space="0" w:color="auto"/>
        <w:bottom w:val="none" w:sz="0" w:space="0" w:color="auto"/>
        <w:right w:val="none" w:sz="0" w:space="0" w:color="auto"/>
      </w:divBdr>
    </w:div>
    <w:div w:id="957101321">
      <w:bodyDiv w:val="1"/>
      <w:marLeft w:val="0"/>
      <w:marRight w:val="0"/>
      <w:marTop w:val="0"/>
      <w:marBottom w:val="0"/>
      <w:divBdr>
        <w:top w:val="none" w:sz="0" w:space="0" w:color="auto"/>
        <w:left w:val="none" w:sz="0" w:space="0" w:color="auto"/>
        <w:bottom w:val="none" w:sz="0" w:space="0" w:color="auto"/>
        <w:right w:val="none" w:sz="0" w:space="0" w:color="auto"/>
      </w:divBdr>
      <w:divsChild>
        <w:div w:id="229119613">
          <w:marLeft w:val="0"/>
          <w:marRight w:val="0"/>
          <w:marTop w:val="0"/>
          <w:marBottom w:val="242"/>
          <w:divBdr>
            <w:top w:val="none" w:sz="0" w:space="0" w:color="auto"/>
            <w:left w:val="none" w:sz="0" w:space="0" w:color="auto"/>
            <w:bottom w:val="none" w:sz="0" w:space="0" w:color="auto"/>
            <w:right w:val="none" w:sz="0" w:space="0" w:color="auto"/>
          </w:divBdr>
        </w:div>
      </w:divsChild>
    </w:div>
    <w:div w:id="1188062687">
      <w:bodyDiv w:val="1"/>
      <w:marLeft w:val="0"/>
      <w:marRight w:val="0"/>
      <w:marTop w:val="0"/>
      <w:marBottom w:val="0"/>
      <w:divBdr>
        <w:top w:val="none" w:sz="0" w:space="0" w:color="auto"/>
        <w:left w:val="none" w:sz="0" w:space="0" w:color="auto"/>
        <w:bottom w:val="none" w:sz="0" w:space="0" w:color="auto"/>
        <w:right w:val="none" w:sz="0" w:space="0" w:color="auto"/>
      </w:divBdr>
    </w:div>
    <w:div w:id="1319307245">
      <w:bodyDiv w:val="1"/>
      <w:marLeft w:val="0"/>
      <w:marRight w:val="0"/>
      <w:marTop w:val="0"/>
      <w:marBottom w:val="0"/>
      <w:divBdr>
        <w:top w:val="none" w:sz="0" w:space="0" w:color="auto"/>
        <w:left w:val="none" w:sz="0" w:space="0" w:color="auto"/>
        <w:bottom w:val="none" w:sz="0" w:space="0" w:color="auto"/>
        <w:right w:val="none" w:sz="0" w:space="0" w:color="auto"/>
      </w:divBdr>
    </w:div>
    <w:div w:id="1367215045">
      <w:bodyDiv w:val="1"/>
      <w:marLeft w:val="0"/>
      <w:marRight w:val="0"/>
      <w:marTop w:val="0"/>
      <w:marBottom w:val="0"/>
      <w:divBdr>
        <w:top w:val="none" w:sz="0" w:space="0" w:color="auto"/>
        <w:left w:val="none" w:sz="0" w:space="0" w:color="auto"/>
        <w:bottom w:val="none" w:sz="0" w:space="0" w:color="auto"/>
        <w:right w:val="none" w:sz="0" w:space="0" w:color="auto"/>
      </w:divBdr>
    </w:div>
    <w:div w:id="1619870013">
      <w:bodyDiv w:val="1"/>
      <w:marLeft w:val="0"/>
      <w:marRight w:val="0"/>
      <w:marTop w:val="0"/>
      <w:marBottom w:val="0"/>
      <w:divBdr>
        <w:top w:val="none" w:sz="0" w:space="0" w:color="auto"/>
        <w:left w:val="none" w:sz="0" w:space="0" w:color="auto"/>
        <w:bottom w:val="none" w:sz="0" w:space="0" w:color="auto"/>
        <w:right w:val="none" w:sz="0" w:space="0" w:color="auto"/>
      </w:divBdr>
    </w:div>
    <w:div w:id="1774091537">
      <w:bodyDiv w:val="1"/>
      <w:marLeft w:val="0"/>
      <w:marRight w:val="0"/>
      <w:marTop w:val="0"/>
      <w:marBottom w:val="0"/>
      <w:divBdr>
        <w:top w:val="none" w:sz="0" w:space="0" w:color="auto"/>
        <w:left w:val="none" w:sz="0" w:space="0" w:color="auto"/>
        <w:bottom w:val="none" w:sz="0" w:space="0" w:color="auto"/>
        <w:right w:val="none" w:sz="0" w:space="0" w:color="auto"/>
      </w:divBdr>
    </w:div>
    <w:div w:id="1782147448">
      <w:bodyDiv w:val="1"/>
      <w:marLeft w:val="0"/>
      <w:marRight w:val="0"/>
      <w:marTop w:val="0"/>
      <w:marBottom w:val="0"/>
      <w:divBdr>
        <w:top w:val="none" w:sz="0" w:space="0" w:color="auto"/>
        <w:left w:val="none" w:sz="0" w:space="0" w:color="auto"/>
        <w:bottom w:val="none" w:sz="0" w:space="0" w:color="auto"/>
        <w:right w:val="none" w:sz="0" w:space="0" w:color="auto"/>
      </w:divBdr>
    </w:div>
    <w:div w:id="1854419947">
      <w:bodyDiv w:val="1"/>
      <w:marLeft w:val="0"/>
      <w:marRight w:val="0"/>
      <w:marTop w:val="0"/>
      <w:marBottom w:val="0"/>
      <w:divBdr>
        <w:top w:val="none" w:sz="0" w:space="0" w:color="auto"/>
        <w:left w:val="none" w:sz="0" w:space="0" w:color="auto"/>
        <w:bottom w:val="none" w:sz="0" w:space="0" w:color="auto"/>
        <w:right w:val="none" w:sz="0" w:space="0" w:color="auto"/>
      </w:divBdr>
    </w:div>
    <w:div w:id="19431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about-eu/institutions-bodies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onomist.com/open-future/2018/07/18/europes-civil-war-of-sovereignty-is-tearing-its-soul-a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A779-AD81-324B-AEA5-CC9702DB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guest-poli</dc:creator>
  <cp:lastModifiedBy>Microsoft Office User</cp:lastModifiedBy>
  <cp:revision>7</cp:revision>
  <cp:lastPrinted>2018-09-04T19:52:00Z</cp:lastPrinted>
  <dcterms:created xsi:type="dcterms:W3CDTF">2018-09-04T19:22:00Z</dcterms:created>
  <dcterms:modified xsi:type="dcterms:W3CDTF">2018-09-05T18:29:00Z</dcterms:modified>
</cp:coreProperties>
</file>