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70" w:rsidRDefault="00617470" w:rsidP="00ED2B18">
      <w:pPr>
        <w:pStyle w:val="Default"/>
        <w:spacing w:line="276" w:lineRule="auto"/>
        <w:outlineLvl w:val="0"/>
        <w:rPr>
          <w:rFonts w:asciiTheme="majorBidi" w:hAnsiTheme="majorBidi" w:cstheme="majorBidi"/>
          <w:b/>
          <w:bCs/>
        </w:rPr>
      </w:pPr>
      <w:r w:rsidRPr="00ED2B18">
        <w:rPr>
          <w:rFonts w:asciiTheme="majorBidi" w:hAnsiTheme="majorBidi" w:cstheme="majorBidi"/>
          <w:b/>
          <w:bCs/>
        </w:rPr>
        <w:t>Contentious Politics, Political Activism, and Social Movements – Spring 2019</w:t>
      </w:r>
    </w:p>
    <w:p w:rsidR="00C97CEE" w:rsidRPr="00ED2B18" w:rsidRDefault="00C97CEE" w:rsidP="00ED2B18">
      <w:pPr>
        <w:pStyle w:val="Default"/>
        <w:spacing w:line="276" w:lineRule="auto"/>
        <w:outlineLvl w:val="0"/>
        <w:rPr>
          <w:rFonts w:asciiTheme="majorBidi" w:hAnsiTheme="majorBidi" w:cstheme="majorBidi"/>
          <w:b/>
          <w:bCs/>
        </w:rPr>
      </w:pPr>
      <w:r w:rsidRPr="00C97CEE">
        <w:rPr>
          <w:rFonts w:asciiTheme="majorBidi" w:hAnsiTheme="majorBidi" w:cstheme="majorBidi"/>
          <w:b/>
          <w:bCs/>
        </w:rPr>
        <w:t>EURO-GA 2162 003</w:t>
      </w:r>
    </w:p>
    <w:p w:rsidR="00617470" w:rsidRPr="00ED2B18" w:rsidRDefault="00617470" w:rsidP="00ED2B18">
      <w:pPr>
        <w:pStyle w:val="Default"/>
        <w:spacing w:line="276" w:lineRule="auto"/>
        <w:rPr>
          <w:rFonts w:asciiTheme="majorBidi" w:hAnsiTheme="majorBidi" w:cstheme="majorBidi"/>
          <w:b/>
          <w:bCs/>
        </w:rPr>
      </w:pPr>
    </w:p>
    <w:p w:rsidR="00E01216" w:rsidRPr="00ED2B18" w:rsidRDefault="00E01216" w:rsidP="00ED2B18">
      <w:pPr>
        <w:pStyle w:val="Default"/>
        <w:spacing w:line="276" w:lineRule="auto"/>
        <w:outlineLvl w:val="0"/>
        <w:rPr>
          <w:rFonts w:asciiTheme="majorBidi" w:hAnsiTheme="majorBidi" w:cstheme="majorBidi"/>
        </w:rPr>
      </w:pPr>
      <w:r w:rsidRPr="00ED2B18">
        <w:rPr>
          <w:rFonts w:asciiTheme="majorBidi" w:hAnsiTheme="majorBidi" w:cstheme="majorBidi"/>
        </w:rPr>
        <w:t xml:space="preserve">Class Meeting Time: </w:t>
      </w:r>
      <w:r w:rsidR="00617470" w:rsidRPr="00ED2B18">
        <w:rPr>
          <w:rFonts w:asciiTheme="majorBidi" w:hAnsiTheme="majorBidi" w:cstheme="majorBidi"/>
        </w:rPr>
        <w:t>Thursdays 12-2</w:t>
      </w:r>
    </w:p>
    <w:p w:rsidR="00617470" w:rsidRPr="00ED2B18" w:rsidRDefault="00617470" w:rsidP="00ED2B18">
      <w:pPr>
        <w:pStyle w:val="Default"/>
        <w:spacing w:line="276" w:lineRule="auto"/>
        <w:rPr>
          <w:rFonts w:asciiTheme="majorBidi" w:hAnsiTheme="majorBidi" w:cstheme="majorBidi"/>
          <w:b/>
          <w:bCs/>
        </w:rPr>
      </w:pPr>
    </w:p>
    <w:p w:rsidR="00617470" w:rsidRPr="00ED2B18" w:rsidRDefault="00617470" w:rsidP="00ED2B18">
      <w:pPr>
        <w:pStyle w:val="Default"/>
        <w:spacing w:line="276" w:lineRule="auto"/>
        <w:outlineLvl w:val="0"/>
        <w:rPr>
          <w:rStyle w:val="Hyperlink"/>
          <w:rFonts w:asciiTheme="majorBidi" w:hAnsiTheme="majorBidi" w:cstheme="majorBidi"/>
        </w:rPr>
      </w:pPr>
      <w:r w:rsidRPr="00ED2B18">
        <w:rPr>
          <w:rFonts w:asciiTheme="majorBidi" w:hAnsiTheme="majorBidi" w:cstheme="majorBidi"/>
        </w:rPr>
        <w:t xml:space="preserve">Instructor: Hadas Aron </w:t>
      </w:r>
      <w:hyperlink r:id="rId5" w:history="1">
        <w:r w:rsidR="00E01216" w:rsidRPr="00ED2B18">
          <w:rPr>
            <w:rStyle w:val="Hyperlink"/>
            <w:rFonts w:asciiTheme="majorBidi" w:hAnsiTheme="majorBidi" w:cstheme="majorBidi"/>
          </w:rPr>
          <w:t>hadas.aron@nyu.edu</w:t>
        </w:r>
      </w:hyperlink>
    </w:p>
    <w:p w:rsidR="00E01216" w:rsidRPr="00ED2B18" w:rsidRDefault="00E01216" w:rsidP="00ED2B18">
      <w:pPr>
        <w:pStyle w:val="Default"/>
        <w:spacing w:line="276" w:lineRule="auto"/>
        <w:outlineLvl w:val="0"/>
        <w:rPr>
          <w:rFonts w:asciiTheme="majorBidi" w:hAnsiTheme="majorBidi" w:cstheme="majorBidi"/>
        </w:rPr>
      </w:pPr>
    </w:p>
    <w:p w:rsidR="00E01216" w:rsidRPr="00ED2B18" w:rsidRDefault="00E01216" w:rsidP="00ED2B18">
      <w:pPr>
        <w:pStyle w:val="Default"/>
        <w:spacing w:line="276" w:lineRule="auto"/>
        <w:outlineLvl w:val="0"/>
        <w:rPr>
          <w:rFonts w:asciiTheme="majorBidi" w:hAnsiTheme="majorBidi" w:cstheme="majorBidi"/>
        </w:rPr>
      </w:pPr>
      <w:r w:rsidRPr="00ED2B18">
        <w:rPr>
          <w:rFonts w:asciiTheme="majorBidi" w:hAnsiTheme="majorBidi" w:cstheme="majorBidi"/>
        </w:rPr>
        <w:t xml:space="preserve">Office Hours: </w:t>
      </w:r>
      <w:r w:rsidR="00600651" w:rsidRPr="00ED2B18">
        <w:rPr>
          <w:rFonts w:asciiTheme="majorBidi" w:hAnsiTheme="majorBidi" w:cstheme="majorBidi"/>
        </w:rPr>
        <w:t>Wednesdays 10-12 and by appointment</w:t>
      </w:r>
    </w:p>
    <w:p w:rsidR="00617470" w:rsidRPr="00ED2B18" w:rsidRDefault="00617470" w:rsidP="00ED2B18">
      <w:pPr>
        <w:pStyle w:val="Default"/>
        <w:spacing w:line="276" w:lineRule="auto"/>
        <w:outlineLvl w:val="0"/>
        <w:rPr>
          <w:rFonts w:asciiTheme="majorBidi" w:hAnsiTheme="majorBidi" w:cstheme="majorBidi"/>
        </w:rPr>
      </w:pPr>
    </w:p>
    <w:p w:rsidR="00617470" w:rsidRPr="00ED2B18" w:rsidRDefault="00617470" w:rsidP="00ED2B18">
      <w:pPr>
        <w:pStyle w:val="Default"/>
        <w:spacing w:line="276" w:lineRule="auto"/>
        <w:rPr>
          <w:rFonts w:asciiTheme="majorBidi" w:hAnsiTheme="majorBidi" w:cstheme="majorBidi"/>
          <w:b/>
          <w:bCs/>
        </w:rPr>
      </w:pPr>
    </w:p>
    <w:p w:rsidR="00617470" w:rsidRPr="00ED2B18" w:rsidRDefault="00617470" w:rsidP="00ED2B18">
      <w:pPr>
        <w:pStyle w:val="Default"/>
        <w:spacing w:line="276" w:lineRule="auto"/>
        <w:outlineLvl w:val="0"/>
        <w:rPr>
          <w:rFonts w:asciiTheme="majorBidi" w:hAnsiTheme="majorBidi" w:cstheme="majorBidi"/>
        </w:rPr>
      </w:pPr>
      <w:r w:rsidRPr="00ED2B18">
        <w:rPr>
          <w:rFonts w:asciiTheme="majorBidi" w:hAnsiTheme="majorBidi" w:cstheme="majorBidi"/>
          <w:b/>
          <w:bCs/>
        </w:rPr>
        <w:t xml:space="preserve">Course Description: </w:t>
      </w:r>
    </w:p>
    <w:p w:rsidR="00617470" w:rsidRPr="00ED2B18" w:rsidRDefault="00617470" w:rsidP="00ED2B18">
      <w:pPr>
        <w:pStyle w:val="Default"/>
        <w:spacing w:line="276" w:lineRule="auto"/>
        <w:rPr>
          <w:rFonts w:asciiTheme="majorBidi" w:hAnsiTheme="majorBidi" w:cstheme="majorBidi"/>
        </w:rPr>
      </w:pPr>
    </w:p>
    <w:p w:rsidR="00617470" w:rsidRPr="00ED2B18" w:rsidRDefault="00617470" w:rsidP="00ED2B18">
      <w:pPr>
        <w:pStyle w:val="Default"/>
        <w:spacing w:line="276" w:lineRule="auto"/>
        <w:jc w:val="both"/>
        <w:rPr>
          <w:rFonts w:asciiTheme="majorBidi" w:hAnsiTheme="majorBidi" w:cstheme="majorBidi"/>
        </w:rPr>
      </w:pPr>
      <w:r w:rsidRPr="00ED2B18">
        <w:rPr>
          <w:rFonts w:asciiTheme="majorBidi" w:hAnsiTheme="majorBidi" w:cstheme="majorBidi"/>
        </w:rPr>
        <w:t>Political activism has a central position in political life. In recent years there is growing interest in contentious politics, activism, and social movements in both popular culture and scholarly research due to their pivotal role as generators of political change. From the 1989 collapse of the Soviet Union through the Color Revolutions in Eastern Europe and Central Asia and the Arab Spring to current waves of popular unrest, political activism and the social movements activists form have been a driving force of political life. They have been recognized by some as a force of good, demanding liberalization and maintaining democratic stability, and by others as a disruptive force, toppling down regimes and instigating insurgency.</w:t>
      </w:r>
    </w:p>
    <w:p w:rsidR="00617470" w:rsidRPr="00ED2B18" w:rsidRDefault="00617470" w:rsidP="00ED2B18">
      <w:pPr>
        <w:pStyle w:val="Default"/>
        <w:spacing w:line="276" w:lineRule="auto"/>
        <w:jc w:val="both"/>
        <w:rPr>
          <w:rFonts w:asciiTheme="majorBidi" w:hAnsiTheme="majorBidi" w:cstheme="majorBidi"/>
        </w:rPr>
      </w:pPr>
    </w:p>
    <w:p w:rsidR="00617470" w:rsidRPr="00ED2B18" w:rsidRDefault="00617470" w:rsidP="00ED2B18">
      <w:pPr>
        <w:pStyle w:val="Default"/>
        <w:spacing w:line="276" w:lineRule="auto"/>
        <w:jc w:val="both"/>
        <w:rPr>
          <w:rFonts w:asciiTheme="majorBidi" w:hAnsiTheme="majorBidi" w:cstheme="majorBidi"/>
        </w:rPr>
      </w:pPr>
      <w:r w:rsidRPr="00ED2B18">
        <w:rPr>
          <w:rFonts w:asciiTheme="majorBidi" w:hAnsiTheme="majorBidi" w:cstheme="majorBidi"/>
        </w:rPr>
        <w:t xml:space="preserve">The course will introduce key concepts in the study of contentious politics, political activism, and social movements. Topics to be covered include broad theoretical frameworks in the field, theories of individual motivation for participation in political activism, the relationship between the state and social movements, the organization of movements, and the repertoire of strategies of political activism. The course will examine central case studies from Europe. Using the theoretical frameworks, we will attempt to understand how collective action problems are overcome, why movements are successful at particular points in time, how the interactions between states and movements influences choice of activism, why are certain strategies chosen, and how different factors contribute/hinder achieving the goals of political activists. </w:t>
      </w:r>
    </w:p>
    <w:p w:rsidR="00617470" w:rsidRPr="00ED2B18" w:rsidRDefault="00617470" w:rsidP="00ED2B18">
      <w:pPr>
        <w:pStyle w:val="Default"/>
        <w:spacing w:line="276" w:lineRule="auto"/>
        <w:jc w:val="both"/>
        <w:rPr>
          <w:rFonts w:asciiTheme="majorBidi" w:hAnsiTheme="majorBidi" w:cstheme="majorBidi"/>
        </w:rPr>
      </w:pPr>
    </w:p>
    <w:p w:rsidR="00617470" w:rsidRPr="00ED2B18" w:rsidRDefault="00617470" w:rsidP="00ED2B18">
      <w:pPr>
        <w:pStyle w:val="Default"/>
        <w:spacing w:line="276" w:lineRule="auto"/>
        <w:jc w:val="both"/>
        <w:rPr>
          <w:rFonts w:asciiTheme="majorBidi" w:hAnsiTheme="majorBidi" w:cstheme="majorBidi"/>
        </w:rPr>
      </w:pPr>
      <w:r w:rsidRPr="00ED2B18">
        <w:rPr>
          <w:rFonts w:asciiTheme="majorBidi" w:hAnsiTheme="majorBidi" w:cstheme="majorBidi"/>
        </w:rPr>
        <w:t xml:space="preserve">In addition to scholarly literature we will use contemporary media outlets, cultural resources and video, when available, to acquire a better understanding of the different cases. </w:t>
      </w:r>
    </w:p>
    <w:p w:rsidR="00617470" w:rsidRPr="00ED2B18" w:rsidRDefault="00617470" w:rsidP="00ED2B18">
      <w:pPr>
        <w:jc w:val="both"/>
        <w:rPr>
          <w:rFonts w:asciiTheme="majorBidi" w:hAnsiTheme="majorBidi" w:cstheme="majorBidi"/>
          <w:sz w:val="24"/>
          <w:szCs w:val="24"/>
        </w:rPr>
      </w:pPr>
      <w:r w:rsidRPr="00ED2B18">
        <w:rPr>
          <w:rFonts w:asciiTheme="majorBidi" w:hAnsiTheme="majorBidi" w:cstheme="majorBidi"/>
          <w:sz w:val="24"/>
          <w:szCs w:val="24"/>
        </w:rPr>
        <w:t>No prerequisites are necessary for the course.</w:t>
      </w:r>
    </w:p>
    <w:p w:rsidR="00765B12" w:rsidRPr="00ED2B18" w:rsidRDefault="00765B12" w:rsidP="00ED2B18">
      <w:pPr>
        <w:jc w:val="both"/>
        <w:outlineLvl w:val="0"/>
        <w:rPr>
          <w:rFonts w:asciiTheme="majorBidi" w:hAnsiTheme="majorBidi" w:cstheme="majorBidi"/>
          <w:b/>
          <w:bCs/>
          <w:sz w:val="24"/>
          <w:szCs w:val="24"/>
        </w:rPr>
      </w:pPr>
      <w:r w:rsidRPr="00ED2B18">
        <w:rPr>
          <w:rFonts w:asciiTheme="majorBidi" w:hAnsiTheme="majorBidi" w:cstheme="majorBidi"/>
          <w:b/>
          <w:bCs/>
          <w:sz w:val="24"/>
          <w:szCs w:val="24"/>
        </w:rPr>
        <w:t>Learning Objectives:</w:t>
      </w:r>
    </w:p>
    <w:p w:rsidR="00765B12" w:rsidRPr="00ED2B18" w:rsidRDefault="00765B12" w:rsidP="00ED2B18">
      <w:pPr>
        <w:jc w:val="both"/>
        <w:rPr>
          <w:rFonts w:asciiTheme="majorBidi" w:hAnsiTheme="majorBidi" w:cstheme="majorBidi"/>
          <w:sz w:val="24"/>
          <w:szCs w:val="24"/>
        </w:rPr>
      </w:pPr>
      <w:r w:rsidRPr="00ED2B18">
        <w:rPr>
          <w:rFonts w:asciiTheme="majorBidi" w:hAnsiTheme="majorBidi" w:cstheme="majorBidi"/>
          <w:sz w:val="24"/>
          <w:szCs w:val="24"/>
        </w:rPr>
        <w:t>By the end of the course students should be able to:</w:t>
      </w:r>
    </w:p>
    <w:p w:rsidR="00765B12" w:rsidRPr="00ED2B18" w:rsidRDefault="00765B12" w:rsidP="00ED2B18">
      <w:pPr>
        <w:pStyle w:val="ListParagraph"/>
        <w:numPr>
          <w:ilvl w:val="0"/>
          <w:numId w:val="11"/>
        </w:numPr>
        <w:jc w:val="both"/>
        <w:rPr>
          <w:rFonts w:asciiTheme="majorBidi" w:hAnsiTheme="majorBidi" w:cstheme="majorBidi"/>
          <w:sz w:val="24"/>
          <w:szCs w:val="24"/>
        </w:rPr>
      </w:pPr>
      <w:r w:rsidRPr="00ED2B18">
        <w:rPr>
          <w:rFonts w:asciiTheme="majorBidi" w:hAnsiTheme="majorBidi" w:cstheme="majorBidi"/>
          <w:sz w:val="24"/>
          <w:szCs w:val="24"/>
        </w:rPr>
        <w:t xml:space="preserve">Identify key theories and concepts in the study of social movements: civil society, social capital, individual motivations, political opportunity structures, resource mobilization, repertoire of strategies, organization structure etc. </w:t>
      </w:r>
    </w:p>
    <w:p w:rsidR="00765B12" w:rsidRPr="00ED2B18" w:rsidRDefault="00765B12" w:rsidP="00ED2B18">
      <w:pPr>
        <w:pStyle w:val="ListParagraph"/>
        <w:numPr>
          <w:ilvl w:val="0"/>
          <w:numId w:val="11"/>
        </w:numPr>
        <w:jc w:val="both"/>
        <w:rPr>
          <w:rFonts w:asciiTheme="majorBidi" w:hAnsiTheme="majorBidi" w:cstheme="majorBidi"/>
          <w:sz w:val="24"/>
          <w:szCs w:val="24"/>
        </w:rPr>
      </w:pPr>
      <w:r w:rsidRPr="00ED2B18">
        <w:rPr>
          <w:rFonts w:asciiTheme="majorBidi" w:hAnsiTheme="majorBidi" w:cstheme="majorBidi"/>
          <w:sz w:val="24"/>
          <w:szCs w:val="24"/>
        </w:rPr>
        <w:lastRenderedPageBreak/>
        <w:t xml:space="preserve">Familiarity with pivotal cases in the study of social movements, including the actors, their strategies, motivations and relationship with the state. </w:t>
      </w:r>
    </w:p>
    <w:p w:rsidR="00765B12" w:rsidRPr="00ED2B18" w:rsidRDefault="00765B12" w:rsidP="00ED2B18">
      <w:pPr>
        <w:pStyle w:val="ListParagraph"/>
        <w:numPr>
          <w:ilvl w:val="0"/>
          <w:numId w:val="11"/>
        </w:numPr>
        <w:jc w:val="both"/>
        <w:rPr>
          <w:rFonts w:asciiTheme="majorBidi" w:hAnsiTheme="majorBidi" w:cstheme="majorBidi"/>
          <w:sz w:val="24"/>
          <w:szCs w:val="24"/>
        </w:rPr>
      </w:pPr>
      <w:r w:rsidRPr="00ED2B18">
        <w:rPr>
          <w:rFonts w:asciiTheme="majorBidi" w:hAnsiTheme="majorBidi" w:cstheme="majorBidi"/>
          <w:sz w:val="24"/>
          <w:szCs w:val="24"/>
        </w:rPr>
        <w:t xml:space="preserve">Apply the theoretical framework of the study of social movements to new cases, not analyzed in class. </w:t>
      </w:r>
    </w:p>
    <w:p w:rsidR="00765B12" w:rsidRPr="00ED2B18" w:rsidRDefault="00765B12" w:rsidP="00ED2B18">
      <w:pPr>
        <w:pStyle w:val="ListParagraph"/>
        <w:numPr>
          <w:ilvl w:val="0"/>
          <w:numId w:val="11"/>
        </w:numPr>
        <w:jc w:val="both"/>
        <w:rPr>
          <w:rFonts w:asciiTheme="majorBidi" w:hAnsiTheme="majorBidi" w:cstheme="majorBidi"/>
          <w:sz w:val="24"/>
          <w:szCs w:val="24"/>
        </w:rPr>
      </w:pPr>
      <w:r w:rsidRPr="00ED2B18">
        <w:rPr>
          <w:rFonts w:asciiTheme="majorBidi" w:hAnsiTheme="majorBidi" w:cstheme="majorBidi"/>
          <w:sz w:val="24"/>
          <w:szCs w:val="24"/>
        </w:rPr>
        <w:t xml:space="preserve">Develop and present their own arguments about the motivations, and selection of strategies of social movements. </w:t>
      </w:r>
    </w:p>
    <w:p w:rsidR="00765B12" w:rsidRPr="00ED2B18" w:rsidRDefault="00765B12" w:rsidP="00ED2B18">
      <w:pPr>
        <w:jc w:val="both"/>
        <w:outlineLvl w:val="0"/>
        <w:rPr>
          <w:rFonts w:asciiTheme="majorBidi" w:hAnsiTheme="majorBidi" w:cstheme="majorBidi"/>
          <w:b/>
          <w:bCs/>
          <w:sz w:val="24"/>
          <w:szCs w:val="24"/>
        </w:rPr>
      </w:pPr>
      <w:r w:rsidRPr="00ED2B18">
        <w:rPr>
          <w:rFonts w:asciiTheme="majorBidi" w:hAnsiTheme="majorBidi" w:cstheme="majorBidi"/>
          <w:b/>
          <w:bCs/>
          <w:sz w:val="24"/>
          <w:szCs w:val="24"/>
        </w:rPr>
        <w:t>Requirements/ Grades:</w:t>
      </w:r>
    </w:p>
    <w:p w:rsidR="00765B12" w:rsidRPr="00ED2B18" w:rsidRDefault="00765B12" w:rsidP="00ED2B18">
      <w:pPr>
        <w:jc w:val="both"/>
        <w:rPr>
          <w:rFonts w:asciiTheme="majorBidi" w:hAnsiTheme="majorBidi" w:cstheme="majorBidi"/>
          <w:sz w:val="24"/>
          <w:szCs w:val="24"/>
        </w:rPr>
      </w:pPr>
      <w:r w:rsidRPr="00ED2B18">
        <w:rPr>
          <w:rFonts w:asciiTheme="majorBidi" w:hAnsiTheme="majorBidi" w:cstheme="majorBidi"/>
          <w:sz w:val="24"/>
          <w:szCs w:val="24"/>
        </w:rPr>
        <w:t xml:space="preserve">The course will combine short lectures on each topic followed by a discussion on the readings. Attendance in class is mandatory. The students are responsible to complete the required readings and be prepared to discuss them in class. </w:t>
      </w:r>
    </w:p>
    <w:p w:rsidR="00765B12" w:rsidRPr="00ED2B18" w:rsidRDefault="00765B12" w:rsidP="00ED2B18">
      <w:pPr>
        <w:pStyle w:val="ListParagraph"/>
        <w:numPr>
          <w:ilvl w:val="0"/>
          <w:numId w:val="10"/>
        </w:numPr>
        <w:jc w:val="both"/>
        <w:rPr>
          <w:rFonts w:asciiTheme="majorBidi" w:hAnsiTheme="majorBidi" w:cstheme="majorBidi"/>
          <w:sz w:val="24"/>
          <w:szCs w:val="24"/>
        </w:rPr>
      </w:pPr>
      <w:r w:rsidRPr="00ED2B18">
        <w:rPr>
          <w:rFonts w:asciiTheme="majorBidi" w:hAnsiTheme="majorBidi" w:cstheme="majorBidi"/>
          <w:sz w:val="24"/>
          <w:szCs w:val="24"/>
        </w:rPr>
        <w:t xml:space="preserve">Attendance in class, participation, readings, </w:t>
      </w:r>
      <w:r w:rsidR="009D6B54">
        <w:rPr>
          <w:rFonts w:asciiTheme="majorBidi" w:hAnsiTheme="majorBidi" w:cstheme="majorBidi"/>
          <w:sz w:val="24"/>
          <w:szCs w:val="24"/>
        </w:rPr>
        <w:t>posting</w:t>
      </w:r>
      <w:bookmarkStart w:id="0" w:name="_GoBack"/>
      <w:bookmarkEnd w:id="0"/>
      <w:r w:rsidR="009D6B54">
        <w:rPr>
          <w:rFonts w:asciiTheme="majorBidi" w:hAnsiTheme="majorBidi" w:cstheme="majorBidi"/>
          <w:sz w:val="24"/>
          <w:szCs w:val="24"/>
        </w:rPr>
        <w:t xml:space="preserve">. </w:t>
      </w:r>
      <w:r w:rsidR="009D6B54">
        <w:rPr>
          <w:rFonts w:asciiTheme="majorBidi" w:hAnsiTheme="majorBidi" w:cstheme="majorBidi"/>
          <w:sz w:val="24"/>
          <w:szCs w:val="24"/>
        </w:rPr>
        <w:t>In addition to attendance and participation, each week student will post a link to a relevant news article on the course website. The article should relate to</w:t>
      </w:r>
      <w:r w:rsidRPr="00ED2B18">
        <w:rPr>
          <w:rFonts w:asciiTheme="majorBidi" w:hAnsiTheme="majorBidi" w:cstheme="majorBidi"/>
          <w:b/>
          <w:bCs/>
          <w:sz w:val="24"/>
          <w:szCs w:val="24"/>
        </w:rPr>
        <w:t xml:space="preserve"> </w:t>
      </w:r>
      <w:r w:rsidR="009D6B54">
        <w:rPr>
          <w:rFonts w:asciiTheme="majorBidi" w:hAnsiTheme="majorBidi" w:cstheme="majorBidi"/>
          <w:sz w:val="24"/>
          <w:szCs w:val="24"/>
        </w:rPr>
        <w:t xml:space="preserve">political protest, social movement, activism etc. </w:t>
      </w:r>
      <w:r w:rsidRPr="00ED2B18">
        <w:rPr>
          <w:rFonts w:asciiTheme="majorBidi" w:hAnsiTheme="majorBidi" w:cstheme="majorBidi"/>
          <w:b/>
          <w:bCs/>
          <w:sz w:val="24"/>
          <w:szCs w:val="24"/>
        </w:rPr>
        <w:t>(</w:t>
      </w:r>
      <w:r w:rsidR="00617470" w:rsidRPr="00ED2B18">
        <w:rPr>
          <w:rFonts w:asciiTheme="majorBidi" w:hAnsiTheme="majorBidi" w:cstheme="majorBidi"/>
          <w:b/>
          <w:bCs/>
          <w:sz w:val="24"/>
          <w:szCs w:val="24"/>
        </w:rPr>
        <w:t>15</w:t>
      </w:r>
      <w:r w:rsidRPr="00ED2B18">
        <w:rPr>
          <w:rFonts w:asciiTheme="majorBidi" w:hAnsiTheme="majorBidi" w:cstheme="majorBidi"/>
          <w:b/>
          <w:bCs/>
          <w:sz w:val="24"/>
          <w:szCs w:val="24"/>
        </w:rPr>
        <w:t>%)</w:t>
      </w:r>
    </w:p>
    <w:p w:rsidR="00E80DC6" w:rsidRPr="006112EF" w:rsidRDefault="00617470" w:rsidP="00ED2B18">
      <w:pPr>
        <w:pStyle w:val="ListParagraph"/>
        <w:numPr>
          <w:ilvl w:val="0"/>
          <w:numId w:val="10"/>
        </w:numPr>
        <w:jc w:val="both"/>
        <w:rPr>
          <w:rFonts w:asciiTheme="majorBidi" w:hAnsiTheme="majorBidi" w:cstheme="majorBidi"/>
          <w:sz w:val="24"/>
          <w:szCs w:val="24"/>
        </w:rPr>
      </w:pPr>
      <w:r w:rsidRPr="006112EF">
        <w:rPr>
          <w:rFonts w:asciiTheme="majorBidi" w:hAnsiTheme="majorBidi" w:cstheme="majorBidi"/>
          <w:sz w:val="24"/>
          <w:szCs w:val="24"/>
        </w:rPr>
        <w:t>Three Response Papers</w:t>
      </w:r>
      <w:r w:rsidR="00765B12" w:rsidRPr="006112EF">
        <w:rPr>
          <w:rFonts w:asciiTheme="majorBidi" w:hAnsiTheme="majorBidi" w:cstheme="majorBidi"/>
          <w:sz w:val="24"/>
          <w:szCs w:val="24"/>
        </w:rPr>
        <w:t xml:space="preserve"> </w:t>
      </w:r>
      <w:r w:rsidR="00765B12" w:rsidRPr="006112EF">
        <w:rPr>
          <w:rFonts w:asciiTheme="majorBidi" w:hAnsiTheme="majorBidi" w:cstheme="majorBidi"/>
          <w:b/>
          <w:bCs/>
          <w:sz w:val="24"/>
          <w:szCs w:val="24"/>
        </w:rPr>
        <w:t>(</w:t>
      </w:r>
      <w:r w:rsidRPr="006112EF">
        <w:rPr>
          <w:rFonts w:asciiTheme="majorBidi" w:hAnsiTheme="majorBidi" w:cstheme="majorBidi"/>
          <w:b/>
          <w:bCs/>
          <w:sz w:val="24"/>
          <w:szCs w:val="24"/>
        </w:rPr>
        <w:t>20</w:t>
      </w:r>
      <w:r w:rsidR="00765B12" w:rsidRPr="006112EF">
        <w:rPr>
          <w:rFonts w:asciiTheme="majorBidi" w:hAnsiTheme="majorBidi" w:cstheme="majorBidi"/>
          <w:b/>
          <w:bCs/>
          <w:sz w:val="24"/>
          <w:szCs w:val="24"/>
        </w:rPr>
        <w:t>%)</w:t>
      </w:r>
      <w:r w:rsidR="00E01216" w:rsidRPr="006112EF">
        <w:rPr>
          <w:rFonts w:asciiTheme="majorBidi" w:hAnsiTheme="majorBidi" w:cstheme="majorBidi"/>
          <w:b/>
          <w:bCs/>
          <w:sz w:val="24"/>
          <w:szCs w:val="24"/>
        </w:rPr>
        <w:t xml:space="preserve">. </w:t>
      </w:r>
      <w:r w:rsidR="00E80DC6" w:rsidRPr="006112EF">
        <w:rPr>
          <w:rFonts w:asciiTheme="majorBidi" w:hAnsiTheme="majorBidi" w:cstheme="majorBidi"/>
          <w:b/>
          <w:bCs/>
          <w:sz w:val="24"/>
          <w:szCs w:val="24"/>
        </w:rPr>
        <w:t xml:space="preserve"> </w:t>
      </w:r>
      <w:r w:rsidR="00E80DC6" w:rsidRPr="006112EF">
        <w:rPr>
          <w:rFonts w:asciiTheme="majorBidi" w:hAnsiTheme="majorBidi" w:cstheme="majorBidi"/>
          <w:sz w:val="24"/>
          <w:szCs w:val="24"/>
        </w:rPr>
        <w:t>2 page papers that</w:t>
      </w:r>
      <w:r w:rsidR="00B6419B" w:rsidRPr="006112EF">
        <w:rPr>
          <w:rFonts w:asciiTheme="majorBidi" w:hAnsiTheme="majorBidi" w:cstheme="majorBidi"/>
          <w:sz w:val="24"/>
          <w:szCs w:val="24"/>
        </w:rPr>
        <w:t xml:space="preserve"> makes an argument in response to the reading questions in the syllabus. </w:t>
      </w:r>
      <w:r w:rsidR="006112EF" w:rsidRPr="006112EF">
        <w:rPr>
          <w:rFonts w:asciiTheme="majorBidi" w:hAnsiTheme="majorBidi" w:cstheme="majorBidi"/>
          <w:sz w:val="24"/>
          <w:szCs w:val="24"/>
        </w:rPr>
        <w:t>Paper should address the question using the reading materials for that week. A</w:t>
      </w:r>
      <w:r w:rsidR="00B6419B" w:rsidRPr="006112EF">
        <w:rPr>
          <w:rFonts w:asciiTheme="majorBidi" w:hAnsiTheme="majorBidi" w:cstheme="majorBidi"/>
          <w:sz w:val="24"/>
          <w:szCs w:val="24"/>
        </w:rPr>
        <w:t xml:space="preserve"> paper will be submitted </w:t>
      </w:r>
      <w:r w:rsidR="00B6419B" w:rsidRPr="006112EF">
        <w:rPr>
          <w:rFonts w:asciiTheme="majorBidi" w:hAnsiTheme="majorBidi" w:cstheme="majorBidi"/>
          <w:i/>
          <w:iCs/>
          <w:sz w:val="24"/>
          <w:szCs w:val="24"/>
        </w:rPr>
        <w:t>before</w:t>
      </w:r>
      <w:r w:rsidR="00B6419B" w:rsidRPr="006112EF">
        <w:rPr>
          <w:rFonts w:asciiTheme="majorBidi" w:hAnsiTheme="majorBidi" w:cstheme="majorBidi"/>
          <w:sz w:val="24"/>
          <w:szCs w:val="24"/>
        </w:rPr>
        <w:t xml:space="preserve"> class discussion on the readings (for example a paper on 1968 will be submitted by 12PM on Thursday March 14</w:t>
      </w:r>
      <w:r w:rsidR="00352C1D">
        <w:rPr>
          <w:rFonts w:asciiTheme="majorBidi" w:hAnsiTheme="majorBidi" w:cstheme="majorBidi"/>
          <w:sz w:val="24"/>
          <w:szCs w:val="24"/>
        </w:rPr>
        <w:t>)</w:t>
      </w:r>
      <w:r w:rsidR="00B6419B" w:rsidRPr="006112EF">
        <w:rPr>
          <w:rFonts w:asciiTheme="majorBidi" w:hAnsiTheme="majorBidi" w:cstheme="majorBidi"/>
          <w:sz w:val="24"/>
          <w:szCs w:val="24"/>
        </w:rPr>
        <w:t xml:space="preserve">. You may submit a paper on weeks of your choosing as long as the first paper </w:t>
      </w:r>
      <w:r w:rsidR="006112EF" w:rsidRPr="006112EF">
        <w:rPr>
          <w:rFonts w:asciiTheme="majorBidi" w:hAnsiTheme="majorBidi" w:cstheme="majorBidi"/>
          <w:sz w:val="24"/>
          <w:szCs w:val="24"/>
        </w:rPr>
        <w:t xml:space="preserve">is submitted by February 28, the second by April 4; and the third by May </w:t>
      </w:r>
      <w:r w:rsidR="00044C5A">
        <w:rPr>
          <w:rFonts w:asciiTheme="majorBidi" w:hAnsiTheme="majorBidi" w:cstheme="majorBidi"/>
          <w:sz w:val="24"/>
          <w:szCs w:val="24"/>
        </w:rPr>
        <w:t>2</w:t>
      </w:r>
      <w:r w:rsidR="006112EF" w:rsidRPr="006112EF">
        <w:rPr>
          <w:rFonts w:asciiTheme="majorBidi" w:hAnsiTheme="majorBidi" w:cstheme="majorBidi"/>
          <w:sz w:val="24"/>
          <w:szCs w:val="24"/>
        </w:rPr>
        <w:t xml:space="preserve">. </w:t>
      </w:r>
    </w:p>
    <w:p w:rsidR="00765B12" w:rsidRPr="006112EF" w:rsidRDefault="006112EF" w:rsidP="00ED2B18">
      <w:pPr>
        <w:pStyle w:val="ListParagraph"/>
        <w:jc w:val="both"/>
        <w:rPr>
          <w:rFonts w:asciiTheme="majorBidi" w:hAnsiTheme="majorBidi" w:cstheme="majorBidi"/>
          <w:sz w:val="24"/>
          <w:szCs w:val="24"/>
        </w:rPr>
      </w:pPr>
      <w:r w:rsidRPr="006112EF">
        <w:rPr>
          <w:rFonts w:asciiTheme="majorBidi" w:hAnsiTheme="majorBidi" w:cstheme="majorBidi"/>
          <w:sz w:val="24"/>
          <w:szCs w:val="24"/>
        </w:rPr>
        <w:t>To reiterate: the</w:t>
      </w:r>
      <w:r w:rsidR="00E01216" w:rsidRPr="006112EF">
        <w:rPr>
          <w:rFonts w:asciiTheme="majorBidi" w:hAnsiTheme="majorBidi" w:cstheme="majorBidi"/>
          <w:sz w:val="24"/>
          <w:szCs w:val="24"/>
        </w:rPr>
        <w:t xml:space="preserve"> first response paper is due in class by </w:t>
      </w:r>
      <w:r w:rsidR="00B6419B" w:rsidRPr="006112EF">
        <w:rPr>
          <w:rFonts w:asciiTheme="majorBidi" w:hAnsiTheme="majorBidi" w:cstheme="majorBidi"/>
          <w:sz w:val="24"/>
          <w:szCs w:val="24"/>
        </w:rPr>
        <w:t>February 28</w:t>
      </w:r>
      <w:r w:rsidR="00E01216" w:rsidRPr="006112EF">
        <w:rPr>
          <w:rFonts w:asciiTheme="majorBidi" w:hAnsiTheme="majorBidi" w:cstheme="majorBidi"/>
          <w:sz w:val="24"/>
          <w:szCs w:val="24"/>
        </w:rPr>
        <w:t xml:space="preserve">; The second response paper is due in class by </w:t>
      </w:r>
      <w:r w:rsidR="00E80DC6" w:rsidRPr="006112EF">
        <w:rPr>
          <w:rFonts w:asciiTheme="majorBidi" w:hAnsiTheme="majorBidi" w:cstheme="majorBidi"/>
          <w:sz w:val="24"/>
          <w:szCs w:val="24"/>
        </w:rPr>
        <w:t xml:space="preserve">April </w:t>
      </w:r>
      <w:r w:rsidR="00B6419B" w:rsidRPr="006112EF">
        <w:rPr>
          <w:rFonts w:asciiTheme="majorBidi" w:hAnsiTheme="majorBidi" w:cstheme="majorBidi"/>
          <w:sz w:val="24"/>
          <w:szCs w:val="24"/>
        </w:rPr>
        <w:t>4</w:t>
      </w:r>
      <w:r w:rsidR="00E01216" w:rsidRPr="006112EF">
        <w:rPr>
          <w:rFonts w:asciiTheme="majorBidi" w:hAnsiTheme="majorBidi" w:cstheme="majorBidi"/>
          <w:sz w:val="24"/>
          <w:szCs w:val="24"/>
        </w:rPr>
        <w:t xml:space="preserve">; The third response paper is due in class by </w:t>
      </w:r>
      <w:r w:rsidR="00E80DC6" w:rsidRPr="006112EF">
        <w:rPr>
          <w:rFonts w:asciiTheme="majorBidi" w:hAnsiTheme="majorBidi" w:cstheme="majorBidi"/>
          <w:sz w:val="24"/>
          <w:szCs w:val="24"/>
        </w:rPr>
        <w:t xml:space="preserve">May </w:t>
      </w:r>
      <w:r w:rsidR="00044C5A">
        <w:rPr>
          <w:rFonts w:asciiTheme="majorBidi" w:hAnsiTheme="majorBidi" w:cstheme="majorBidi"/>
          <w:sz w:val="24"/>
          <w:szCs w:val="24"/>
        </w:rPr>
        <w:t>2.</w:t>
      </w:r>
    </w:p>
    <w:p w:rsidR="00765B12" w:rsidRPr="00ED2B18" w:rsidRDefault="00765B12" w:rsidP="00ED2B18">
      <w:pPr>
        <w:pStyle w:val="ListParagraph"/>
        <w:numPr>
          <w:ilvl w:val="0"/>
          <w:numId w:val="10"/>
        </w:numPr>
        <w:jc w:val="both"/>
        <w:rPr>
          <w:rFonts w:asciiTheme="majorBidi" w:hAnsiTheme="majorBidi" w:cstheme="majorBidi"/>
          <w:sz w:val="24"/>
          <w:szCs w:val="24"/>
        </w:rPr>
      </w:pPr>
      <w:r w:rsidRPr="00ED2B18">
        <w:rPr>
          <w:rFonts w:asciiTheme="majorBidi" w:hAnsiTheme="majorBidi" w:cstheme="majorBidi"/>
          <w:sz w:val="24"/>
          <w:szCs w:val="24"/>
        </w:rPr>
        <w:t xml:space="preserve">15 minute presentation of a case study: Each student will prepare a review of a social movement including its background and goals, its recruitment methods and operation strategies, and its relationship with the state/international forces. </w:t>
      </w:r>
      <w:r w:rsidRPr="00ED2B18">
        <w:rPr>
          <w:rFonts w:asciiTheme="majorBidi" w:hAnsiTheme="majorBidi" w:cstheme="majorBidi"/>
          <w:b/>
          <w:bCs/>
          <w:sz w:val="24"/>
          <w:szCs w:val="24"/>
        </w:rPr>
        <w:t>(20%)</w:t>
      </w:r>
    </w:p>
    <w:p w:rsidR="00765B12" w:rsidRPr="00ED2B18" w:rsidRDefault="00765B12" w:rsidP="00ED2B18">
      <w:pPr>
        <w:pStyle w:val="ListParagraph"/>
        <w:numPr>
          <w:ilvl w:val="0"/>
          <w:numId w:val="10"/>
        </w:numPr>
        <w:jc w:val="both"/>
        <w:rPr>
          <w:rFonts w:asciiTheme="majorBidi" w:hAnsiTheme="majorBidi" w:cstheme="majorBidi"/>
          <w:sz w:val="24"/>
          <w:szCs w:val="24"/>
        </w:rPr>
      </w:pPr>
      <w:r w:rsidRPr="00ED2B18">
        <w:rPr>
          <w:rFonts w:asciiTheme="majorBidi" w:hAnsiTheme="majorBidi" w:cstheme="majorBidi"/>
          <w:sz w:val="24"/>
          <w:szCs w:val="24"/>
        </w:rPr>
        <w:t xml:space="preserve">Final Paper: A 10 page research paper based on the presentation. The paper will give the students an opportunity to use the knowledge acquired in the course for the analysis of a case study of their choice. The students will choose a social movement that was not addressed in depth in the course and examine it through the frameworks we have discussed in class. They will explore the actors, their motivations and choice of strategies. The students will submit an abstract of the presentation and final paper on the seventh week of the course </w:t>
      </w:r>
      <w:r w:rsidRPr="00ED2B18">
        <w:rPr>
          <w:rFonts w:asciiTheme="majorBidi" w:hAnsiTheme="majorBidi" w:cstheme="majorBidi"/>
          <w:b/>
          <w:bCs/>
          <w:sz w:val="24"/>
          <w:szCs w:val="24"/>
        </w:rPr>
        <w:t>(45%)</w:t>
      </w:r>
    </w:p>
    <w:p w:rsidR="00AB4FF7" w:rsidRPr="00ED2B18" w:rsidRDefault="00AB4FF7" w:rsidP="00ED2B18">
      <w:pPr>
        <w:pStyle w:val="ListParagraph"/>
        <w:numPr>
          <w:ilvl w:val="0"/>
          <w:numId w:val="10"/>
        </w:numPr>
        <w:jc w:val="both"/>
        <w:rPr>
          <w:rFonts w:asciiTheme="majorBidi" w:hAnsiTheme="majorBidi" w:cstheme="majorBidi"/>
          <w:sz w:val="24"/>
          <w:szCs w:val="24"/>
        </w:rPr>
      </w:pPr>
      <w:r w:rsidRPr="00ED2B18">
        <w:rPr>
          <w:rFonts w:asciiTheme="majorBidi" w:hAnsiTheme="majorBidi" w:cstheme="majorBidi"/>
          <w:sz w:val="24"/>
          <w:szCs w:val="24"/>
        </w:rPr>
        <w:t xml:space="preserve">Paper and presentation abstract (ungraded). Students will submit an abstract for the presentation and the paper by March 14. The 2 page abstract will include the case they intend to explore, a central argument they mean to pursue and a preliminary bibliography. Students will then schedule meeting with the instructor to discuss the paper. </w:t>
      </w:r>
    </w:p>
    <w:p w:rsidR="00765B12" w:rsidRPr="00ED2B18" w:rsidRDefault="00765B12" w:rsidP="00ED2B18">
      <w:pPr>
        <w:pStyle w:val="ListParagraph"/>
        <w:jc w:val="both"/>
        <w:rPr>
          <w:rFonts w:asciiTheme="majorBidi" w:hAnsiTheme="majorBidi" w:cstheme="majorBidi"/>
          <w:sz w:val="24"/>
          <w:szCs w:val="24"/>
        </w:rPr>
      </w:pPr>
    </w:p>
    <w:p w:rsidR="00617470" w:rsidRPr="00ED2B18" w:rsidRDefault="00617470" w:rsidP="00ED2B18">
      <w:pPr>
        <w:pStyle w:val="Heading2"/>
        <w:rPr>
          <w:rFonts w:asciiTheme="majorBidi" w:hAnsiTheme="majorBidi"/>
          <w:color w:val="auto"/>
          <w:sz w:val="24"/>
          <w:szCs w:val="24"/>
        </w:rPr>
      </w:pPr>
      <w:r w:rsidRPr="00ED2B18">
        <w:rPr>
          <w:rFonts w:asciiTheme="majorBidi" w:hAnsiTheme="majorBidi"/>
          <w:color w:val="auto"/>
          <w:sz w:val="24"/>
          <w:szCs w:val="24"/>
        </w:rPr>
        <w:lastRenderedPageBreak/>
        <w:t>Course Policies</w:t>
      </w:r>
    </w:p>
    <w:p w:rsidR="00617470" w:rsidRPr="00ED2B18" w:rsidRDefault="00617470" w:rsidP="00205C68">
      <w:pPr>
        <w:rPr>
          <w:rFonts w:asciiTheme="majorBidi" w:hAnsiTheme="majorBidi" w:cstheme="majorBidi"/>
          <w:sz w:val="24"/>
          <w:szCs w:val="24"/>
        </w:rPr>
      </w:pPr>
      <w:r w:rsidRPr="00ED2B18">
        <w:rPr>
          <w:rFonts w:asciiTheme="majorBidi" w:hAnsiTheme="majorBidi" w:cstheme="majorBidi"/>
          <w:b/>
          <w:sz w:val="24"/>
          <w:szCs w:val="24"/>
        </w:rPr>
        <w:t xml:space="preserve">1.  Academic integrity:  </w:t>
      </w:r>
      <w:r w:rsidRPr="00ED2B18">
        <w:rPr>
          <w:rFonts w:asciiTheme="majorBidi" w:hAnsiTheme="majorBidi" w:cstheme="majorBidi"/>
          <w:sz w:val="24"/>
          <w:szCs w:val="24"/>
        </w:rPr>
        <w:t>Intellectual integrity is the university’s most fundamental commitment.  Plagiarism will be penalized to the fullest extent, without warning or exception.  If you have any questions about documentation requirements, ask your instructor. For further information on NYU’s plagiarism policy, see: http://cas.nyu.edu/page/ug.academicintegrity</w:t>
      </w:r>
    </w:p>
    <w:p w:rsidR="00617470" w:rsidRPr="00205C68" w:rsidRDefault="00617470" w:rsidP="00205C68">
      <w:pPr>
        <w:rPr>
          <w:rFonts w:asciiTheme="majorBidi" w:hAnsiTheme="majorBidi" w:cstheme="majorBidi"/>
          <w:b/>
          <w:sz w:val="24"/>
          <w:szCs w:val="24"/>
        </w:rPr>
      </w:pPr>
      <w:r w:rsidRPr="00ED2B18">
        <w:rPr>
          <w:rFonts w:asciiTheme="majorBidi" w:hAnsiTheme="majorBidi" w:cstheme="majorBidi"/>
          <w:b/>
          <w:sz w:val="24"/>
          <w:szCs w:val="24"/>
        </w:rPr>
        <w:t xml:space="preserve">2. Attendance:  </w:t>
      </w:r>
      <w:r w:rsidRPr="00ED2B18">
        <w:rPr>
          <w:rFonts w:asciiTheme="majorBidi" w:hAnsiTheme="majorBidi" w:cstheme="majorBidi"/>
          <w:sz w:val="24"/>
          <w:szCs w:val="24"/>
        </w:rPr>
        <w:t>You are permitted one absence from class without consultation; a second absence requires advance notice or a valid excuse, and might nevertheless be reflected in your grade; three absences will inevitably and substantially be reflected in your grade; no student with four absences will pass the course.</w:t>
      </w:r>
      <w:r w:rsidRPr="00ED2B18">
        <w:rPr>
          <w:rFonts w:asciiTheme="majorBidi" w:hAnsiTheme="majorBidi" w:cstheme="majorBidi"/>
          <w:b/>
          <w:sz w:val="24"/>
          <w:szCs w:val="24"/>
        </w:rPr>
        <w:t xml:space="preserve"> </w:t>
      </w:r>
      <w:r w:rsidRPr="00ED2B18">
        <w:rPr>
          <w:rFonts w:asciiTheme="majorBidi" w:hAnsiTheme="majorBidi" w:cstheme="majorBidi"/>
          <w:sz w:val="24"/>
          <w:szCs w:val="24"/>
        </w:rPr>
        <w:t>This policy takes effect from the first meeting, regardless of when you begin attending the course; if you don’t enroll until the second week, you have used your one permitted absence.  There are no make-up assignments in place of attendance.</w:t>
      </w:r>
    </w:p>
    <w:p w:rsidR="00617470" w:rsidRPr="00205C68" w:rsidRDefault="00617470" w:rsidP="00205C68">
      <w:pPr>
        <w:rPr>
          <w:rFonts w:asciiTheme="majorBidi" w:hAnsiTheme="majorBidi" w:cstheme="majorBidi"/>
          <w:b/>
          <w:sz w:val="24"/>
          <w:szCs w:val="24"/>
        </w:rPr>
      </w:pPr>
      <w:r w:rsidRPr="00ED2B18">
        <w:rPr>
          <w:rFonts w:asciiTheme="majorBidi" w:hAnsiTheme="majorBidi" w:cstheme="majorBidi"/>
          <w:b/>
          <w:sz w:val="24"/>
          <w:szCs w:val="24"/>
        </w:rPr>
        <w:t xml:space="preserve">3.  Laptops and Cell Phones: </w:t>
      </w:r>
      <w:r w:rsidRPr="00ED2B18">
        <w:rPr>
          <w:rFonts w:asciiTheme="majorBidi" w:hAnsiTheme="majorBidi" w:cstheme="majorBidi"/>
          <w:sz w:val="24"/>
          <w:szCs w:val="24"/>
        </w:rPr>
        <w:t xml:space="preserve"> The use of cell phones during class is prohibited. Please use your laptop for class related purposes only</w:t>
      </w:r>
      <w:r w:rsidRPr="00ED2B18">
        <w:rPr>
          <w:rFonts w:asciiTheme="majorBidi" w:hAnsiTheme="majorBidi" w:cstheme="majorBidi"/>
          <w:b/>
          <w:sz w:val="24"/>
          <w:szCs w:val="24"/>
        </w:rPr>
        <w:t xml:space="preserve">. </w:t>
      </w:r>
    </w:p>
    <w:p w:rsidR="00617470" w:rsidRPr="00ED2B18" w:rsidRDefault="00617470" w:rsidP="00205C68">
      <w:pPr>
        <w:rPr>
          <w:rFonts w:asciiTheme="majorBidi" w:hAnsiTheme="majorBidi" w:cstheme="majorBidi"/>
          <w:sz w:val="24"/>
          <w:szCs w:val="24"/>
        </w:rPr>
      </w:pPr>
      <w:r w:rsidRPr="00ED2B18">
        <w:rPr>
          <w:rFonts w:asciiTheme="majorBidi" w:hAnsiTheme="majorBidi" w:cstheme="majorBidi"/>
          <w:b/>
          <w:sz w:val="24"/>
          <w:szCs w:val="24"/>
        </w:rPr>
        <w:t xml:space="preserve">4.  Writing:  </w:t>
      </w:r>
      <w:r w:rsidRPr="00ED2B18">
        <w:rPr>
          <w:rFonts w:asciiTheme="majorBidi" w:hAnsiTheme="majorBidi" w:cstheme="majorBidi"/>
          <w:sz w:val="24"/>
          <w:szCs w:val="24"/>
        </w:rPr>
        <w:t>Papers should be double-spaced, with one-inch margins and numbered pages, and submitted in hard copy.  All late papers are penalized at the rate of one grade per day: a B+ paper, for instance, submitted a day after it was due will receive a C+.  A paper that is more than 72 hours late will receive an F.</w:t>
      </w:r>
    </w:p>
    <w:p w:rsidR="00617470" w:rsidRPr="00ED2B18" w:rsidRDefault="00617470" w:rsidP="00ED2B18">
      <w:pPr>
        <w:rPr>
          <w:rFonts w:asciiTheme="majorBidi" w:hAnsiTheme="majorBidi" w:cstheme="majorBidi"/>
          <w:sz w:val="24"/>
          <w:szCs w:val="24"/>
        </w:rPr>
      </w:pPr>
      <w:r w:rsidRPr="00ED2B18">
        <w:rPr>
          <w:rFonts w:asciiTheme="majorBidi" w:hAnsiTheme="majorBidi" w:cstheme="majorBidi"/>
          <w:b/>
          <w:sz w:val="24"/>
          <w:szCs w:val="24"/>
        </w:rPr>
        <w:t xml:space="preserve">5.  Religious holidays:  </w:t>
      </w:r>
      <w:r w:rsidRPr="00ED2B18">
        <w:rPr>
          <w:rFonts w:asciiTheme="majorBidi" w:hAnsiTheme="majorBidi" w:cstheme="majorBidi"/>
          <w:sz w:val="24"/>
          <w:szCs w:val="24"/>
        </w:rPr>
        <w:t>NYU works with students who miss class due to religious holidays.  In order to receive this accommodation, please notify your recitation instructor during the first two weeks of the semester of upcoming absences.  For details on NYU’s policy, see:</w:t>
      </w:r>
    </w:p>
    <w:p w:rsidR="00617470" w:rsidRPr="00ED2B18" w:rsidRDefault="00617470" w:rsidP="00ED2B18">
      <w:pPr>
        <w:rPr>
          <w:rFonts w:asciiTheme="majorBidi" w:hAnsiTheme="majorBidi" w:cstheme="majorBidi"/>
          <w:b/>
          <w:sz w:val="24"/>
          <w:szCs w:val="24"/>
        </w:rPr>
      </w:pPr>
      <w:r w:rsidRPr="00ED2B18">
        <w:rPr>
          <w:rFonts w:asciiTheme="majorBidi" w:hAnsiTheme="majorBidi" w:cstheme="majorBidi"/>
          <w:sz w:val="24"/>
          <w:szCs w:val="24"/>
        </w:rPr>
        <w:t>http://www.nyu.edu/about/policies-guidelines-compliance/policies-and-guidelines/university-calendar-policy-on-religious-holidays.html</w:t>
      </w:r>
    </w:p>
    <w:p w:rsidR="00617470" w:rsidRPr="00ED2B18" w:rsidRDefault="00205C68" w:rsidP="00ED2B18">
      <w:pPr>
        <w:rPr>
          <w:rFonts w:asciiTheme="majorBidi" w:hAnsiTheme="majorBidi" w:cstheme="majorBidi"/>
          <w:sz w:val="24"/>
          <w:szCs w:val="24"/>
        </w:rPr>
      </w:pPr>
      <w:r>
        <w:rPr>
          <w:rFonts w:asciiTheme="majorBidi" w:hAnsiTheme="majorBidi" w:cstheme="majorBidi"/>
          <w:b/>
          <w:sz w:val="24"/>
          <w:szCs w:val="24"/>
        </w:rPr>
        <w:t xml:space="preserve">6. </w:t>
      </w:r>
      <w:r w:rsidR="00617470" w:rsidRPr="00ED2B18">
        <w:rPr>
          <w:rFonts w:asciiTheme="majorBidi" w:hAnsiTheme="majorBidi" w:cstheme="majorBidi"/>
          <w:b/>
          <w:sz w:val="24"/>
          <w:szCs w:val="24"/>
        </w:rPr>
        <w:t>Students with disabilities:</w:t>
      </w:r>
      <w:r w:rsidR="00617470" w:rsidRPr="00ED2B18">
        <w:rPr>
          <w:rFonts w:asciiTheme="majorBidi" w:hAnsiTheme="majorBidi" w:cstheme="majorBidi"/>
          <w:sz w:val="24"/>
          <w:szCs w:val="24"/>
        </w:rPr>
        <w:t xml:space="preserve"> To receive accommodations due to disability, students must be registered with the Moses Center; please present that registration to your recitation instructor no later than the second recitation meeting. Further information about the Moses Center can be found at www.ndyu.edu/csd.</w:t>
      </w:r>
    </w:p>
    <w:p w:rsidR="00765B12" w:rsidRPr="00ED2B18" w:rsidRDefault="00765B12" w:rsidP="00ED2B18">
      <w:pPr>
        <w:jc w:val="both"/>
        <w:outlineLvl w:val="0"/>
        <w:rPr>
          <w:rFonts w:asciiTheme="majorBidi" w:hAnsiTheme="majorBidi" w:cstheme="majorBidi"/>
          <w:b/>
          <w:bCs/>
          <w:sz w:val="24"/>
          <w:szCs w:val="24"/>
        </w:rPr>
      </w:pPr>
      <w:r w:rsidRPr="00ED2B18">
        <w:rPr>
          <w:rFonts w:asciiTheme="majorBidi" w:hAnsiTheme="majorBidi" w:cstheme="majorBidi"/>
          <w:b/>
          <w:bCs/>
          <w:sz w:val="24"/>
          <w:szCs w:val="24"/>
        </w:rPr>
        <w:t xml:space="preserve">Books for Purchase: </w:t>
      </w:r>
    </w:p>
    <w:p w:rsidR="00765B12" w:rsidRPr="00ED2B18" w:rsidRDefault="00765B12" w:rsidP="00ED2B18">
      <w:pPr>
        <w:pStyle w:val="ListParagraph"/>
        <w:widowControl w:val="0"/>
        <w:numPr>
          <w:ilvl w:val="0"/>
          <w:numId w:val="4"/>
        </w:numPr>
        <w:autoSpaceDE w:val="0"/>
        <w:autoSpaceDN w:val="0"/>
        <w:adjustRightInd w:val="0"/>
        <w:spacing w:after="0"/>
        <w:jc w:val="both"/>
        <w:rPr>
          <w:rFonts w:asciiTheme="majorBidi" w:hAnsiTheme="majorBidi" w:cstheme="majorBidi"/>
          <w:sz w:val="24"/>
          <w:szCs w:val="24"/>
        </w:rPr>
      </w:pPr>
      <w:r w:rsidRPr="00ED2B18">
        <w:rPr>
          <w:rFonts w:asciiTheme="majorBidi" w:hAnsiTheme="majorBidi" w:cstheme="majorBidi"/>
          <w:sz w:val="24"/>
          <w:szCs w:val="24"/>
        </w:rPr>
        <w:t xml:space="preserve">Raines, Howell. 1983. “My Soul Is Rested: Movement Days in the Deep South Remembered.” </w:t>
      </w:r>
    </w:p>
    <w:p w:rsidR="00765B12" w:rsidRDefault="00765B12" w:rsidP="00ED2B18">
      <w:pPr>
        <w:pStyle w:val="ListParagraph"/>
        <w:widowControl w:val="0"/>
        <w:numPr>
          <w:ilvl w:val="0"/>
          <w:numId w:val="4"/>
        </w:numPr>
        <w:autoSpaceDE w:val="0"/>
        <w:autoSpaceDN w:val="0"/>
        <w:adjustRightInd w:val="0"/>
        <w:spacing w:after="240"/>
        <w:rPr>
          <w:rFonts w:asciiTheme="majorBidi" w:hAnsiTheme="majorBidi" w:cstheme="majorBidi"/>
          <w:sz w:val="24"/>
          <w:szCs w:val="24"/>
        </w:rPr>
      </w:pPr>
      <w:r w:rsidRPr="00ED2B18">
        <w:rPr>
          <w:rFonts w:asciiTheme="majorBidi" w:hAnsiTheme="majorBidi" w:cstheme="majorBidi"/>
          <w:sz w:val="24"/>
          <w:szCs w:val="24"/>
        </w:rPr>
        <w:t xml:space="preserve">Swale, Jessica. 2014. </w:t>
      </w:r>
      <w:r w:rsidRPr="00ED2B18">
        <w:rPr>
          <w:rFonts w:asciiTheme="majorBidi" w:hAnsiTheme="majorBidi" w:cstheme="majorBidi"/>
          <w:i/>
          <w:iCs/>
          <w:sz w:val="24"/>
          <w:szCs w:val="24"/>
        </w:rPr>
        <w:t>Blue Stockings</w:t>
      </w:r>
      <w:r w:rsidRPr="00ED2B18">
        <w:rPr>
          <w:rFonts w:asciiTheme="majorBidi" w:hAnsiTheme="majorBidi" w:cstheme="majorBidi"/>
          <w:sz w:val="24"/>
          <w:szCs w:val="24"/>
        </w:rPr>
        <w:t>. Nick Hern Books. (A Play)</w:t>
      </w:r>
    </w:p>
    <w:p w:rsidR="006112EF" w:rsidRPr="00ED2B18" w:rsidRDefault="006112EF" w:rsidP="00ED2B18">
      <w:pPr>
        <w:pStyle w:val="ListParagraph"/>
        <w:widowControl w:val="0"/>
        <w:numPr>
          <w:ilvl w:val="0"/>
          <w:numId w:val="4"/>
        </w:numPr>
        <w:autoSpaceDE w:val="0"/>
        <w:autoSpaceDN w:val="0"/>
        <w:adjustRightInd w:val="0"/>
        <w:spacing w:after="240"/>
        <w:rPr>
          <w:rFonts w:asciiTheme="majorBidi" w:hAnsiTheme="majorBidi" w:cstheme="majorBidi"/>
          <w:sz w:val="24"/>
          <w:szCs w:val="24"/>
        </w:rPr>
      </w:pPr>
      <w:r>
        <w:rPr>
          <w:rFonts w:asciiTheme="majorBidi" w:hAnsiTheme="majorBidi" w:cstheme="majorBidi"/>
          <w:sz w:val="24"/>
          <w:szCs w:val="24"/>
        </w:rPr>
        <w:t>All other readings are available on the course website under the Resources file.</w:t>
      </w:r>
    </w:p>
    <w:p w:rsidR="00765B12" w:rsidRPr="00ED2B18" w:rsidRDefault="00765B12" w:rsidP="00ED2B18">
      <w:pPr>
        <w:pStyle w:val="ListParagraph"/>
        <w:widowControl w:val="0"/>
        <w:autoSpaceDE w:val="0"/>
        <w:autoSpaceDN w:val="0"/>
        <w:adjustRightInd w:val="0"/>
        <w:spacing w:after="0"/>
        <w:jc w:val="both"/>
        <w:rPr>
          <w:rFonts w:asciiTheme="majorBidi" w:hAnsiTheme="majorBidi" w:cstheme="majorBidi"/>
          <w:sz w:val="24"/>
          <w:szCs w:val="24"/>
        </w:rPr>
      </w:pPr>
    </w:p>
    <w:p w:rsidR="00765B12" w:rsidRPr="00ED2B18" w:rsidRDefault="00765B12" w:rsidP="00ED2B18">
      <w:pPr>
        <w:outlineLvl w:val="0"/>
        <w:rPr>
          <w:rFonts w:asciiTheme="majorBidi" w:hAnsiTheme="majorBidi" w:cstheme="majorBidi"/>
          <w:b/>
          <w:bCs/>
          <w:sz w:val="24"/>
          <w:szCs w:val="24"/>
          <w:u w:val="single"/>
        </w:rPr>
      </w:pPr>
      <w:r w:rsidRPr="00ED2B18">
        <w:rPr>
          <w:rFonts w:asciiTheme="majorBidi" w:hAnsiTheme="majorBidi" w:cstheme="majorBidi"/>
          <w:b/>
          <w:bCs/>
          <w:sz w:val="24"/>
          <w:szCs w:val="24"/>
          <w:u w:val="single"/>
        </w:rPr>
        <w:t>Class overview:</w:t>
      </w:r>
    </w:p>
    <w:p w:rsidR="00765B12" w:rsidRPr="00ED2B18" w:rsidRDefault="00765B12"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Week 1</w:t>
      </w:r>
      <w:r w:rsidR="00AB1527" w:rsidRPr="00ED2B18">
        <w:rPr>
          <w:rFonts w:asciiTheme="majorBidi" w:hAnsiTheme="majorBidi" w:cstheme="majorBidi"/>
          <w:b/>
          <w:bCs/>
          <w:sz w:val="24"/>
          <w:szCs w:val="24"/>
        </w:rPr>
        <w:t xml:space="preserve"> </w:t>
      </w:r>
      <w:r w:rsidR="00E01216" w:rsidRPr="00ED2B18">
        <w:rPr>
          <w:rFonts w:asciiTheme="majorBidi" w:hAnsiTheme="majorBidi" w:cstheme="majorBidi"/>
          <w:b/>
          <w:bCs/>
          <w:sz w:val="24"/>
          <w:szCs w:val="24"/>
        </w:rPr>
        <w:t>January 31</w:t>
      </w:r>
    </w:p>
    <w:p w:rsidR="00205C68" w:rsidRPr="00205C68" w:rsidRDefault="00E01216" w:rsidP="00205C68">
      <w:pPr>
        <w:widowControl w:val="0"/>
        <w:autoSpaceDE w:val="0"/>
        <w:autoSpaceDN w:val="0"/>
        <w:adjustRightInd w:val="0"/>
        <w:spacing w:after="240"/>
        <w:jc w:val="both"/>
        <w:rPr>
          <w:rFonts w:asciiTheme="majorBidi" w:hAnsiTheme="majorBidi" w:cstheme="majorBidi"/>
          <w:sz w:val="24"/>
          <w:szCs w:val="24"/>
        </w:rPr>
      </w:pPr>
      <w:r w:rsidRPr="00205C68">
        <w:rPr>
          <w:rFonts w:asciiTheme="majorBidi" w:hAnsiTheme="majorBidi" w:cstheme="majorBidi"/>
          <w:sz w:val="24"/>
          <w:szCs w:val="24"/>
        </w:rPr>
        <w:lastRenderedPageBreak/>
        <w:t xml:space="preserve">Introduction to the course </w:t>
      </w:r>
    </w:p>
    <w:p w:rsidR="00205C68" w:rsidRDefault="00205C68" w:rsidP="00ED2B18">
      <w:pPr>
        <w:outlineLvl w:val="0"/>
        <w:rPr>
          <w:rFonts w:asciiTheme="majorBidi" w:hAnsiTheme="majorBidi" w:cstheme="majorBidi"/>
          <w:b/>
          <w:bCs/>
          <w:sz w:val="24"/>
          <w:szCs w:val="24"/>
        </w:rPr>
      </w:pPr>
    </w:p>
    <w:p w:rsidR="00765B12" w:rsidRPr="00ED2B18" w:rsidRDefault="00765B12"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Week 2</w:t>
      </w:r>
      <w:r w:rsidR="00AB1527" w:rsidRPr="00ED2B18">
        <w:rPr>
          <w:rFonts w:asciiTheme="majorBidi" w:hAnsiTheme="majorBidi" w:cstheme="majorBidi"/>
          <w:b/>
          <w:bCs/>
          <w:sz w:val="24"/>
          <w:szCs w:val="24"/>
        </w:rPr>
        <w:t xml:space="preserve"> </w:t>
      </w:r>
      <w:r w:rsidR="00E01216" w:rsidRPr="00ED2B18">
        <w:rPr>
          <w:rFonts w:asciiTheme="majorBidi" w:hAnsiTheme="majorBidi" w:cstheme="majorBidi"/>
          <w:b/>
          <w:bCs/>
          <w:sz w:val="24"/>
          <w:szCs w:val="24"/>
        </w:rPr>
        <w:t>February 7</w:t>
      </w:r>
    </w:p>
    <w:p w:rsidR="00E01216" w:rsidRPr="00205C68" w:rsidRDefault="00E01216" w:rsidP="00ED2B18">
      <w:pPr>
        <w:outlineLvl w:val="0"/>
        <w:rPr>
          <w:rFonts w:asciiTheme="majorBidi" w:hAnsiTheme="majorBidi" w:cstheme="majorBidi"/>
          <w:b/>
          <w:bCs/>
          <w:sz w:val="24"/>
          <w:szCs w:val="24"/>
        </w:rPr>
      </w:pPr>
      <w:r w:rsidRPr="00205C68">
        <w:rPr>
          <w:rFonts w:asciiTheme="majorBidi" w:hAnsiTheme="majorBidi" w:cstheme="majorBidi"/>
          <w:b/>
          <w:bCs/>
          <w:sz w:val="24"/>
          <w:szCs w:val="24"/>
        </w:rPr>
        <w:t>Concepts and Theories</w:t>
      </w:r>
      <w:r w:rsidR="00E80DC6" w:rsidRPr="00205C68">
        <w:rPr>
          <w:rFonts w:asciiTheme="majorBidi" w:hAnsiTheme="majorBidi" w:cstheme="majorBidi"/>
          <w:b/>
          <w:bCs/>
          <w:sz w:val="24"/>
          <w:szCs w:val="24"/>
        </w:rPr>
        <w:t xml:space="preserve"> </w:t>
      </w:r>
    </w:p>
    <w:p w:rsidR="00AB4FF7" w:rsidRPr="00ED2B18" w:rsidRDefault="00AB4FF7" w:rsidP="00ED2B18">
      <w:pPr>
        <w:outlineLvl w:val="0"/>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E01216" w:rsidRPr="00ED2B18" w:rsidRDefault="00E01216" w:rsidP="00ED2B18">
      <w:pPr>
        <w:pStyle w:val="ListParagraph"/>
        <w:numPr>
          <w:ilvl w:val="0"/>
          <w:numId w:val="1"/>
        </w:numPr>
        <w:rPr>
          <w:rFonts w:asciiTheme="majorBidi" w:hAnsiTheme="majorBidi" w:cstheme="majorBidi"/>
          <w:sz w:val="24"/>
          <w:szCs w:val="24"/>
        </w:rPr>
      </w:pPr>
      <w:r w:rsidRPr="00ED2B18">
        <w:rPr>
          <w:rFonts w:asciiTheme="majorBidi" w:hAnsiTheme="majorBidi" w:cstheme="majorBidi"/>
          <w:sz w:val="24"/>
          <w:szCs w:val="24"/>
        </w:rPr>
        <w:t>What are social movements</w:t>
      </w:r>
      <w:r w:rsidR="00AB4FF7" w:rsidRPr="00ED2B18">
        <w:rPr>
          <w:rFonts w:asciiTheme="majorBidi" w:hAnsiTheme="majorBidi" w:cstheme="majorBidi"/>
          <w:sz w:val="24"/>
          <w:szCs w:val="24"/>
        </w:rPr>
        <w:t xml:space="preserve"> and what are not social movements? Do the Definitions from this week’s readings capture social movements well?</w:t>
      </w:r>
    </w:p>
    <w:p w:rsidR="00E01216" w:rsidRPr="00ED2B18" w:rsidRDefault="00AB4FF7" w:rsidP="00ED2B18">
      <w:pPr>
        <w:pStyle w:val="ListParagraph"/>
        <w:numPr>
          <w:ilvl w:val="0"/>
          <w:numId w:val="1"/>
        </w:numPr>
        <w:rPr>
          <w:rFonts w:asciiTheme="majorBidi" w:hAnsiTheme="majorBidi" w:cstheme="majorBidi"/>
          <w:sz w:val="24"/>
          <w:szCs w:val="24"/>
        </w:rPr>
      </w:pPr>
      <w:r w:rsidRPr="00ED2B18">
        <w:rPr>
          <w:rFonts w:asciiTheme="majorBidi" w:hAnsiTheme="majorBidi" w:cstheme="majorBidi"/>
          <w:sz w:val="24"/>
          <w:szCs w:val="24"/>
        </w:rPr>
        <w:t>Can social movements exist only in democracies? Why (or why not)?</w:t>
      </w:r>
    </w:p>
    <w:p w:rsidR="00E01216" w:rsidRPr="00ED2B18" w:rsidRDefault="00E01216"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Readings:</w:t>
      </w:r>
      <w:r w:rsidR="00E80DC6" w:rsidRPr="00ED2B18">
        <w:rPr>
          <w:rFonts w:asciiTheme="majorBidi" w:hAnsiTheme="majorBidi" w:cstheme="majorBidi"/>
          <w:sz w:val="24"/>
          <w:szCs w:val="24"/>
          <w:u w:val="single"/>
        </w:rPr>
        <w:t xml:space="preserve"> (45 pages)</w:t>
      </w:r>
    </w:p>
    <w:p w:rsidR="00E01216" w:rsidRPr="00ED2B18" w:rsidRDefault="00E01216" w:rsidP="00ED2B18">
      <w:pPr>
        <w:widowControl w:val="0"/>
        <w:numPr>
          <w:ilvl w:val="0"/>
          <w:numId w:val="2"/>
        </w:numPr>
        <w:autoSpaceDE w:val="0"/>
        <w:autoSpaceDN w:val="0"/>
        <w:adjustRightInd w:val="0"/>
        <w:spacing w:after="0"/>
        <w:jc w:val="both"/>
        <w:rPr>
          <w:rFonts w:asciiTheme="majorBidi" w:hAnsiTheme="majorBidi" w:cstheme="majorBidi"/>
          <w:sz w:val="24"/>
          <w:szCs w:val="24"/>
        </w:rPr>
      </w:pPr>
      <w:proofErr w:type="spellStart"/>
      <w:r w:rsidRPr="00ED2B18">
        <w:rPr>
          <w:rFonts w:asciiTheme="majorBidi" w:hAnsiTheme="majorBidi" w:cstheme="majorBidi"/>
          <w:sz w:val="24"/>
          <w:szCs w:val="24"/>
        </w:rPr>
        <w:t>Tarrow</w:t>
      </w:r>
      <w:proofErr w:type="spellEnd"/>
      <w:r w:rsidRPr="00ED2B18">
        <w:rPr>
          <w:rFonts w:asciiTheme="majorBidi" w:hAnsiTheme="majorBidi" w:cstheme="majorBidi"/>
          <w:sz w:val="24"/>
          <w:szCs w:val="24"/>
        </w:rPr>
        <w:t xml:space="preserve">, Sidney G. 2011. </w:t>
      </w:r>
      <w:r w:rsidRPr="00ED2B18">
        <w:rPr>
          <w:rFonts w:asciiTheme="majorBidi" w:hAnsiTheme="majorBidi" w:cstheme="majorBidi"/>
          <w:i/>
          <w:iCs/>
          <w:sz w:val="24"/>
          <w:szCs w:val="24"/>
        </w:rPr>
        <w:t>Power in Movement: Social Movements and Contentious Politics</w:t>
      </w:r>
      <w:r w:rsidRPr="00ED2B18">
        <w:rPr>
          <w:rFonts w:asciiTheme="majorBidi" w:hAnsiTheme="majorBidi" w:cstheme="majorBidi"/>
          <w:sz w:val="24"/>
          <w:szCs w:val="24"/>
        </w:rPr>
        <w:t xml:space="preserve">. Cambridge University Press. Ch. 1 – Contentious Politics and Social Movements </w:t>
      </w:r>
    </w:p>
    <w:p w:rsidR="00E01216" w:rsidRPr="00ED2B18" w:rsidRDefault="00E01216" w:rsidP="00ED2B18">
      <w:pPr>
        <w:widowControl w:val="0"/>
        <w:numPr>
          <w:ilvl w:val="0"/>
          <w:numId w:val="2"/>
        </w:numPr>
        <w:autoSpaceDE w:val="0"/>
        <w:autoSpaceDN w:val="0"/>
        <w:adjustRightInd w:val="0"/>
        <w:spacing w:after="0"/>
        <w:jc w:val="both"/>
        <w:rPr>
          <w:rFonts w:asciiTheme="majorBidi" w:hAnsiTheme="majorBidi" w:cstheme="majorBidi"/>
          <w:sz w:val="24"/>
          <w:szCs w:val="24"/>
        </w:rPr>
      </w:pPr>
      <w:r w:rsidRPr="00ED2B18">
        <w:rPr>
          <w:rFonts w:asciiTheme="majorBidi" w:hAnsiTheme="majorBidi" w:cstheme="majorBidi"/>
          <w:sz w:val="24"/>
          <w:szCs w:val="24"/>
        </w:rPr>
        <w:t xml:space="preserve">Charles Tilly, </w:t>
      </w:r>
      <w:r w:rsidRPr="00ED2B18">
        <w:rPr>
          <w:rFonts w:asciiTheme="majorBidi" w:hAnsiTheme="majorBidi" w:cstheme="majorBidi"/>
          <w:i/>
          <w:iCs/>
          <w:sz w:val="24"/>
          <w:szCs w:val="24"/>
        </w:rPr>
        <w:t xml:space="preserve">Social Movements 1768-2012 </w:t>
      </w:r>
      <w:r w:rsidRPr="00ED2B18">
        <w:rPr>
          <w:rFonts w:asciiTheme="majorBidi" w:hAnsiTheme="majorBidi" w:cstheme="majorBidi"/>
          <w:sz w:val="24"/>
          <w:szCs w:val="24"/>
        </w:rPr>
        <w:t xml:space="preserve">(Paradigm Publishers, 2013), </w:t>
      </w:r>
      <w:proofErr w:type="spellStart"/>
      <w:r w:rsidRPr="00ED2B18">
        <w:rPr>
          <w:rFonts w:asciiTheme="majorBidi" w:hAnsiTheme="majorBidi" w:cstheme="majorBidi"/>
          <w:sz w:val="24"/>
          <w:szCs w:val="24"/>
        </w:rPr>
        <w:t>ch.</w:t>
      </w:r>
      <w:proofErr w:type="spellEnd"/>
      <w:r w:rsidRPr="00ED2B18">
        <w:rPr>
          <w:rFonts w:asciiTheme="majorBidi" w:hAnsiTheme="majorBidi" w:cstheme="majorBidi"/>
          <w:sz w:val="24"/>
          <w:szCs w:val="24"/>
        </w:rPr>
        <w:t xml:space="preserve"> 1 (Ch. 2-5 are recommended reading)</w:t>
      </w:r>
    </w:p>
    <w:p w:rsidR="00E01216" w:rsidRPr="00ED2B18" w:rsidRDefault="00E01216" w:rsidP="00ED2B18">
      <w:pPr>
        <w:pStyle w:val="ListParagraph"/>
        <w:numPr>
          <w:ilvl w:val="0"/>
          <w:numId w:val="2"/>
        </w:numPr>
        <w:spacing w:after="0"/>
        <w:jc w:val="both"/>
        <w:rPr>
          <w:rFonts w:asciiTheme="majorBidi" w:hAnsiTheme="majorBidi" w:cstheme="majorBidi"/>
          <w:sz w:val="24"/>
          <w:szCs w:val="24"/>
        </w:rPr>
      </w:pPr>
      <w:r w:rsidRPr="00ED2B18">
        <w:rPr>
          <w:rFonts w:asciiTheme="majorBidi" w:hAnsiTheme="majorBidi" w:cstheme="majorBidi"/>
          <w:sz w:val="24"/>
          <w:szCs w:val="24"/>
        </w:rPr>
        <w:t xml:space="preserve">Della Porta, Donatella, and Mario Diani. 2011. “Social Movements.” In </w:t>
      </w:r>
      <w:r w:rsidRPr="00ED2B18">
        <w:rPr>
          <w:rFonts w:asciiTheme="majorBidi" w:hAnsiTheme="majorBidi" w:cstheme="majorBidi"/>
          <w:i/>
          <w:iCs/>
          <w:sz w:val="24"/>
          <w:szCs w:val="24"/>
        </w:rPr>
        <w:t>The Oxford Handbook of Civil Society</w:t>
      </w:r>
      <w:r w:rsidRPr="00ED2B18">
        <w:rPr>
          <w:rFonts w:asciiTheme="majorBidi" w:hAnsiTheme="majorBidi" w:cstheme="majorBidi"/>
          <w:sz w:val="24"/>
          <w:szCs w:val="24"/>
        </w:rPr>
        <w:t xml:space="preserve">, ed. Michael Edwards. Oxford University Press. </w:t>
      </w:r>
    </w:p>
    <w:p w:rsidR="00F36BB0" w:rsidRDefault="00F36BB0" w:rsidP="00ED2B18">
      <w:pPr>
        <w:outlineLvl w:val="0"/>
        <w:rPr>
          <w:rFonts w:asciiTheme="majorBidi" w:hAnsiTheme="majorBidi" w:cstheme="majorBidi"/>
          <w:sz w:val="24"/>
          <w:szCs w:val="24"/>
        </w:rPr>
      </w:pPr>
    </w:p>
    <w:p w:rsidR="00765B12" w:rsidRPr="00ED2B18" w:rsidRDefault="00765B12"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Week 3</w:t>
      </w:r>
      <w:r w:rsidR="00AB1527" w:rsidRPr="00ED2B18">
        <w:rPr>
          <w:rFonts w:asciiTheme="majorBidi" w:hAnsiTheme="majorBidi" w:cstheme="majorBidi"/>
          <w:b/>
          <w:bCs/>
          <w:sz w:val="24"/>
          <w:szCs w:val="24"/>
        </w:rPr>
        <w:t xml:space="preserve"> </w:t>
      </w:r>
      <w:r w:rsidR="00E01216" w:rsidRPr="00ED2B18">
        <w:rPr>
          <w:rFonts w:asciiTheme="majorBidi" w:hAnsiTheme="majorBidi" w:cstheme="majorBidi"/>
          <w:b/>
          <w:bCs/>
          <w:sz w:val="24"/>
          <w:szCs w:val="24"/>
        </w:rPr>
        <w:t>February 14</w:t>
      </w:r>
    </w:p>
    <w:p w:rsidR="00E01216" w:rsidRPr="00205C68" w:rsidRDefault="00E01216" w:rsidP="00ED2B18">
      <w:pPr>
        <w:rPr>
          <w:rFonts w:asciiTheme="majorBidi" w:hAnsiTheme="majorBidi" w:cstheme="majorBidi"/>
          <w:b/>
          <w:bCs/>
          <w:sz w:val="24"/>
          <w:szCs w:val="24"/>
        </w:rPr>
      </w:pPr>
      <w:r w:rsidRPr="00205C68">
        <w:rPr>
          <w:rFonts w:asciiTheme="majorBidi" w:hAnsiTheme="majorBidi" w:cstheme="majorBidi"/>
          <w:b/>
          <w:bCs/>
          <w:sz w:val="24"/>
          <w:szCs w:val="24"/>
        </w:rPr>
        <w:t>Individual motivations for participating in social movement activity</w:t>
      </w:r>
    </w:p>
    <w:p w:rsidR="00AB4FF7" w:rsidRPr="00ED2B18" w:rsidRDefault="00AB4FF7"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AB4FF7" w:rsidRPr="00ED2B18" w:rsidRDefault="00AB4FF7" w:rsidP="00ED2B18">
      <w:pPr>
        <w:pStyle w:val="ListParagraph"/>
        <w:numPr>
          <w:ilvl w:val="0"/>
          <w:numId w:val="26"/>
        </w:numPr>
        <w:rPr>
          <w:rFonts w:asciiTheme="majorBidi" w:hAnsiTheme="majorBidi" w:cstheme="majorBidi"/>
          <w:sz w:val="24"/>
          <w:szCs w:val="24"/>
        </w:rPr>
      </w:pPr>
      <w:r w:rsidRPr="00ED2B18">
        <w:rPr>
          <w:rFonts w:asciiTheme="majorBidi" w:hAnsiTheme="majorBidi" w:cstheme="majorBidi"/>
          <w:sz w:val="24"/>
          <w:szCs w:val="24"/>
        </w:rPr>
        <w:t>Under what conditions will individuals join social movements? Do the theories about individual motivations for participation in social movements capture the individual experience of social movements?</w:t>
      </w:r>
    </w:p>
    <w:p w:rsidR="00AB4FF7" w:rsidRPr="00ED2B18" w:rsidRDefault="00AB4FF7" w:rsidP="00ED2B18">
      <w:pPr>
        <w:pStyle w:val="ListParagraph"/>
        <w:numPr>
          <w:ilvl w:val="0"/>
          <w:numId w:val="26"/>
        </w:numPr>
        <w:rPr>
          <w:rFonts w:asciiTheme="majorBidi" w:hAnsiTheme="majorBidi" w:cstheme="majorBidi"/>
          <w:sz w:val="24"/>
          <w:szCs w:val="24"/>
        </w:rPr>
      </w:pPr>
      <w:r w:rsidRPr="00ED2B18">
        <w:rPr>
          <w:rFonts w:asciiTheme="majorBidi" w:hAnsiTheme="majorBidi" w:cstheme="majorBidi"/>
          <w:sz w:val="24"/>
          <w:szCs w:val="24"/>
        </w:rPr>
        <w:t>How is the theory of collective identity relevant for the discussion of the individual experience?</w:t>
      </w:r>
    </w:p>
    <w:p w:rsidR="00AB4FF7" w:rsidRPr="00ED2B18" w:rsidRDefault="00AB4FF7" w:rsidP="00ED2B18">
      <w:pPr>
        <w:pStyle w:val="ListParagraph"/>
        <w:numPr>
          <w:ilvl w:val="0"/>
          <w:numId w:val="26"/>
        </w:numPr>
        <w:rPr>
          <w:rFonts w:asciiTheme="majorBidi" w:hAnsiTheme="majorBidi" w:cstheme="majorBidi"/>
          <w:sz w:val="24"/>
          <w:szCs w:val="24"/>
        </w:rPr>
      </w:pPr>
      <w:r w:rsidRPr="00ED2B18">
        <w:rPr>
          <w:rFonts w:asciiTheme="majorBidi" w:hAnsiTheme="majorBidi" w:cstheme="majorBidi"/>
          <w:sz w:val="24"/>
          <w:szCs w:val="24"/>
        </w:rPr>
        <w:t xml:space="preserve">Why are networks important for participation in social movements? </w:t>
      </w:r>
    </w:p>
    <w:p w:rsidR="00E01216" w:rsidRPr="00ED2B18" w:rsidRDefault="00E01216"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Readings:</w:t>
      </w:r>
      <w:r w:rsidR="00E80DC6" w:rsidRPr="00ED2B18">
        <w:rPr>
          <w:rFonts w:asciiTheme="majorBidi" w:hAnsiTheme="majorBidi" w:cstheme="majorBidi"/>
          <w:sz w:val="24"/>
          <w:szCs w:val="24"/>
          <w:u w:val="single"/>
        </w:rPr>
        <w:t xml:space="preserve"> (79 pages)</w:t>
      </w:r>
    </w:p>
    <w:p w:rsidR="00E80DC6" w:rsidRPr="00ED2B18" w:rsidRDefault="00E01216" w:rsidP="00ED2B18">
      <w:pPr>
        <w:pStyle w:val="ListParagraph"/>
        <w:widowControl w:val="0"/>
        <w:numPr>
          <w:ilvl w:val="0"/>
          <w:numId w:val="25"/>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Olson, </w:t>
      </w:r>
      <w:proofErr w:type="spellStart"/>
      <w:r w:rsidRPr="00ED2B18">
        <w:rPr>
          <w:rFonts w:asciiTheme="majorBidi" w:hAnsiTheme="majorBidi" w:cstheme="majorBidi"/>
          <w:sz w:val="24"/>
          <w:szCs w:val="24"/>
        </w:rPr>
        <w:t>Mancur</w:t>
      </w:r>
      <w:proofErr w:type="spellEnd"/>
      <w:r w:rsidRPr="00ED2B18">
        <w:rPr>
          <w:rFonts w:asciiTheme="majorBidi" w:hAnsiTheme="majorBidi" w:cstheme="majorBidi"/>
          <w:sz w:val="24"/>
          <w:szCs w:val="24"/>
        </w:rPr>
        <w:t xml:space="preserve">. 2009. </w:t>
      </w:r>
      <w:r w:rsidR="00E80DC6" w:rsidRPr="00ED2B18">
        <w:rPr>
          <w:rFonts w:asciiTheme="majorBidi" w:hAnsiTheme="majorBidi" w:cstheme="majorBidi"/>
          <w:sz w:val="24"/>
          <w:szCs w:val="24"/>
        </w:rPr>
        <w:t>“</w:t>
      </w:r>
      <w:r w:rsidRPr="00ED2B18">
        <w:rPr>
          <w:rFonts w:asciiTheme="majorBidi" w:hAnsiTheme="majorBidi" w:cstheme="majorBidi"/>
          <w:sz w:val="24"/>
          <w:szCs w:val="24"/>
        </w:rPr>
        <w:t>The Logic of Collective Action</w:t>
      </w:r>
      <w:r w:rsidR="00E80DC6" w:rsidRPr="00ED2B18">
        <w:rPr>
          <w:rFonts w:asciiTheme="majorBidi" w:hAnsiTheme="majorBidi" w:cstheme="majorBidi"/>
          <w:i/>
          <w:iCs/>
          <w:sz w:val="24"/>
          <w:szCs w:val="24"/>
        </w:rPr>
        <w:t>.” The Social Movements Reader: Cases and Concepts</w:t>
      </w:r>
      <w:r w:rsidR="00E80DC6" w:rsidRPr="00ED2B18">
        <w:rPr>
          <w:rFonts w:asciiTheme="majorBidi" w:hAnsiTheme="majorBidi" w:cstheme="majorBidi"/>
          <w:sz w:val="24"/>
          <w:szCs w:val="24"/>
        </w:rPr>
        <w:t>, 2009</w:t>
      </w:r>
    </w:p>
    <w:p w:rsidR="00E01216" w:rsidRPr="00ED2B18" w:rsidRDefault="00E01216" w:rsidP="00ED2B18">
      <w:pPr>
        <w:pStyle w:val="ListParagraph"/>
        <w:widowControl w:val="0"/>
        <w:numPr>
          <w:ilvl w:val="0"/>
          <w:numId w:val="25"/>
        </w:numPr>
        <w:autoSpaceDE w:val="0"/>
        <w:autoSpaceDN w:val="0"/>
        <w:adjustRightInd w:val="0"/>
        <w:rPr>
          <w:rFonts w:asciiTheme="majorBidi" w:hAnsiTheme="majorBidi" w:cstheme="majorBidi"/>
          <w:sz w:val="24"/>
          <w:szCs w:val="24"/>
        </w:rPr>
      </w:pPr>
      <w:proofErr w:type="spellStart"/>
      <w:r w:rsidRPr="00ED2B18">
        <w:rPr>
          <w:rFonts w:asciiTheme="majorBidi" w:hAnsiTheme="majorBidi" w:cstheme="majorBidi"/>
          <w:sz w:val="24"/>
          <w:szCs w:val="24"/>
        </w:rPr>
        <w:t>Kuran</w:t>
      </w:r>
      <w:proofErr w:type="spellEnd"/>
      <w:r w:rsidRPr="00ED2B18">
        <w:rPr>
          <w:rFonts w:asciiTheme="majorBidi" w:hAnsiTheme="majorBidi" w:cstheme="majorBidi"/>
          <w:sz w:val="24"/>
          <w:szCs w:val="24"/>
        </w:rPr>
        <w:t xml:space="preserve">, </w:t>
      </w:r>
      <w:proofErr w:type="spellStart"/>
      <w:r w:rsidRPr="00ED2B18">
        <w:rPr>
          <w:rFonts w:asciiTheme="majorBidi" w:hAnsiTheme="majorBidi" w:cstheme="majorBidi"/>
          <w:sz w:val="24"/>
          <w:szCs w:val="24"/>
        </w:rPr>
        <w:t>Timur</w:t>
      </w:r>
      <w:proofErr w:type="spellEnd"/>
      <w:r w:rsidRPr="00ED2B18">
        <w:rPr>
          <w:rFonts w:asciiTheme="majorBidi" w:hAnsiTheme="majorBidi" w:cstheme="majorBidi"/>
          <w:sz w:val="24"/>
          <w:szCs w:val="24"/>
        </w:rPr>
        <w:t xml:space="preserve">. 1989. “Sparks and Prairie Fires: A Theory of Unanticipated Political Revolution.” </w:t>
      </w:r>
      <w:r w:rsidRPr="00ED2B18">
        <w:rPr>
          <w:rFonts w:asciiTheme="majorBidi" w:hAnsiTheme="majorBidi" w:cstheme="majorBidi"/>
          <w:i/>
          <w:iCs/>
          <w:sz w:val="24"/>
          <w:szCs w:val="24"/>
        </w:rPr>
        <w:t>Public Choice</w:t>
      </w:r>
      <w:r w:rsidRPr="00ED2B18">
        <w:rPr>
          <w:rFonts w:asciiTheme="majorBidi" w:hAnsiTheme="majorBidi" w:cstheme="majorBidi"/>
          <w:sz w:val="24"/>
          <w:szCs w:val="24"/>
        </w:rPr>
        <w:t xml:space="preserve"> 61, no. 1: 41–74.</w:t>
      </w:r>
    </w:p>
    <w:p w:rsidR="00E01216" w:rsidRPr="00ED2B18" w:rsidRDefault="00E01216" w:rsidP="00ED2B18">
      <w:pPr>
        <w:pStyle w:val="ListParagraph"/>
        <w:numPr>
          <w:ilvl w:val="0"/>
          <w:numId w:val="25"/>
        </w:numPr>
        <w:jc w:val="both"/>
        <w:rPr>
          <w:rFonts w:asciiTheme="majorBidi" w:hAnsiTheme="majorBidi" w:cstheme="majorBidi"/>
          <w:sz w:val="24"/>
          <w:szCs w:val="24"/>
        </w:rPr>
      </w:pPr>
      <w:proofErr w:type="spellStart"/>
      <w:r w:rsidRPr="00ED2B18">
        <w:rPr>
          <w:rFonts w:asciiTheme="majorBidi" w:hAnsiTheme="majorBidi" w:cstheme="majorBidi"/>
          <w:sz w:val="24"/>
          <w:szCs w:val="24"/>
        </w:rPr>
        <w:t>Polletta</w:t>
      </w:r>
      <w:proofErr w:type="spellEnd"/>
      <w:r w:rsidRPr="00ED2B18">
        <w:rPr>
          <w:rFonts w:asciiTheme="majorBidi" w:hAnsiTheme="majorBidi" w:cstheme="majorBidi"/>
          <w:sz w:val="24"/>
          <w:szCs w:val="24"/>
        </w:rPr>
        <w:t xml:space="preserve"> and Jasper 2001</w:t>
      </w:r>
      <w:r w:rsidR="00E80DC6" w:rsidRPr="00ED2B18">
        <w:rPr>
          <w:rFonts w:asciiTheme="majorBidi" w:hAnsiTheme="majorBidi" w:cstheme="majorBidi"/>
          <w:sz w:val="24"/>
          <w:szCs w:val="24"/>
        </w:rPr>
        <w:t xml:space="preserve">. </w:t>
      </w:r>
      <w:r w:rsidRPr="00ED2B18">
        <w:rPr>
          <w:rFonts w:asciiTheme="majorBidi" w:hAnsiTheme="majorBidi" w:cstheme="majorBidi"/>
          <w:sz w:val="24"/>
          <w:szCs w:val="24"/>
        </w:rPr>
        <w:t>Collective Identity and Social Movements. Annual Review of Sociology. 27: 283-305</w:t>
      </w:r>
    </w:p>
    <w:p w:rsidR="00E80DC6" w:rsidRPr="00ED2B18" w:rsidRDefault="00E80DC6" w:rsidP="00ED2B18">
      <w:pPr>
        <w:pStyle w:val="ListParagraph"/>
        <w:numPr>
          <w:ilvl w:val="0"/>
          <w:numId w:val="25"/>
        </w:numPr>
        <w:jc w:val="both"/>
        <w:rPr>
          <w:rFonts w:asciiTheme="majorBidi" w:hAnsiTheme="majorBidi" w:cstheme="majorBidi"/>
          <w:sz w:val="24"/>
          <w:szCs w:val="24"/>
        </w:rPr>
      </w:pPr>
      <w:r w:rsidRPr="00ED2B18">
        <w:rPr>
          <w:rFonts w:asciiTheme="majorBidi" w:hAnsiTheme="majorBidi" w:cstheme="majorBidi"/>
          <w:sz w:val="24"/>
          <w:szCs w:val="24"/>
        </w:rPr>
        <w:lastRenderedPageBreak/>
        <w:t>Gladwell, Malcolm. “Six Degrees of Lois Weisberg.” New Yorker, January 11, 1999</w:t>
      </w:r>
    </w:p>
    <w:p w:rsidR="00E80DC6" w:rsidRPr="00ED2B18" w:rsidRDefault="00E80DC6" w:rsidP="00ED2B18">
      <w:pPr>
        <w:pStyle w:val="ListParagraph"/>
        <w:jc w:val="both"/>
        <w:rPr>
          <w:rFonts w:asciiTheme="majorBidi" w:hAnsiTheme="majorBidi" w:cstheme="majorBidi"/>
          <w:sz w:val="24"/>
          <w:szCs w:val="24"/>
        </w:rPr>
      </w:pPr>
    </w:p>
    <w:p w:rsidR="00765B12" w:rsidRPr="00ED2B18" w:rsidRDefault="00765B12" w:rsidP="00ED2B18">
      <w:pPr>
        <w:pStyle w:val="ListParagraph"/>
        <w:jc w:val="both"/>
        <w:rPr>
          <w:rFonts w:asciiTheme="majorBidi" w:hAnsiTheme="majorBidi" w:cstheme="majorBidi"/>
          <w:sz w:val="24"/>
          <w:szCs w:val="24"/>
        </w:rPr>
      </w:pPr>
    </w:p>
    <w:p w:rsidR="00765B12" w:rsidRPr="00ED2B18" w:rsidRDefault="00765B12"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Week 4</w:t>
      </w:r>
      <w:r w:rsidR="00AB1527" w:rsidRPr="00ED2B18">
        <w:rPr>
          <w:rFonts w:asciiTheme="majorBidi" w:hAnsiTheme="majorBidi" w:cstheme="majorBidi"/>
          <w:b/>
          <w:bCs/>
          <w:sz w:val="24"/>
          <w:szCs w:val="24"/>
        </w:rPr>
        <w:t xml:space="preserve"> </w:t>
      </w:r>
      <w:r w:rsidR="00E01216" w:rsidRPr="00ED2B18">
        <w:rPr>
          <w:rFonts w:asciiTheme="majorBidi" w:hAnsiTheme="majorBidi" w:cstheme="majorBidi"/>
          <w:b/>
          <w:bCs/>
          <w:sz w:val="24"/>
          <w:szCs w:val="24"/>
        </w:rPr>
        <w:t>February 21</w:t>
      </w:r>
    </w:p>
    <w:p w:rsidR="00E01216" w:rsidRPr="00205C68" w:rsidRDefault="00E01216" w:rsidP="00ED2B18">
      <w:pPr>
        <w:outlineLvl w:val="0"/>
        <w:rPr>
          <w:rFonts w:asciiTheme="majorBidi" w:hAnsiTheme="majorBidi" w:cstheme="majorBidi"/>
          <w:b/>
          <w:bCs/>
          <w:sz w:val="24"/>
          <w:szCs w:val="24"/>
        </w:rPr>
      </w:pPr>
      <w:r w:rsidRPr="00205C68">
        <w:rPr>
          <w:rFonts w:asciiTheme="majorBidi" w:hAnsiTheme="majorBidi" w:cstheme="majorBidi"/>
          <w:b/>
          <w:bCs/>
          <w:sz w:val="24"/>
          <w:szCs w:val="24"/>
        </w:rPr>
        <w:t>When and How Movements Emerge?</w:t>
      </w:r>
    </w:p>
    <w:p w:rsidR="00AB4FF7" w:rsidRPr="00ED2B18" w:rsidRDefault="00AB4FF7"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E01216" w:rsidRPr="00ED2B18" w:rsidRDefault="00AB4FF7" w:rsidP="00ED2B18">
      <w:pPr>
        <w:pStyle w:val="ListParagraph"/>
        <w:numPr>
          <w:ilvl w:val="0"/>
          <w:numId w:val="2"/>
        </w:numPr>
        <w:rPr>
          <w:rFonts w:asciiTheme="majorBidi" w:hAnsiTheme="majorBidi" w:cstheme="majorBidi"/>
          <w:sz w:val="24"/>
          <w:szCs w:val="24"/>
        </w:rPr>
      </w:pPr>
      <w:r w:rsidRPr="00ED2B18">
        <w:rPr>
          <w:rFonts w:asciiTheme="majorBidi" w:hAnsiTheme="majorBidi" w:cstheme="majorBidi"/>
          <w:sz w:val="24"/>
          <w:szCs w:val="24"/>
        </w:rPr>
        <w:t xml:space="preserve">Under what conditions do social movements emerge? Do the theories about the causes for social movements capture the phenomena? </w:t>
      </w:r>
    </w:p>
    <w:p w:rsidR="00AB4FF7" w:rsidRPr="00ED2B18" w:rsidRDefault="00AB4FF7" w:rsidP="00ED2B18">
      <w:pPr>
        <w:pStyle w:val="ListParagraph"/>
        <w:numPr>
          <w:ilvl w:val="0"/>
          <w:numId w:val="2"/>
        </w:numPr>
        <w:rPr>
          <w:rFonts w:asciiTheme="majorBidi" w:hAnsiTheme="majorBidi" w:cstheme="majorBidi"/>
          <w:sz w:val="24"/>
          <w:szCs w:val="24"/>
        </w:rPr>
      </w:pPr>
      <w:r w:rsidRPr="00ED2B18">
        <w:rPr>
          <w:rFonts w:asciiTheme="majorBidi" w:hAnsiTheme="majorBidi" w:cstheme="majorBidi"/>
          <w:sz w:val="24"/>
          <w:szCs w:val="24"/>
        </w:rPr>
        <w:t xml:space="preserve">Compare and contrast the theories: political opportunities, political process, resource mobilization, grievances. Which best explains the emergence of social movements? </w:t>
      </w:r>
    </w:p>
    <w:p w:rsidR="00E01216" w:rsidRPr="00ED2B18" w:rsidRDefault="00E01216"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Readings:</w:t>
      </w:r>
      <w:r w:rsidR="00E80DC6" w:rsidRPr="00ED2B18">
        <w:rPr>
          <w:rFonts w:asciiTheme="majorBidi" w:hAnsiTheme="majorBidi" w:cstheme="majorBidi"/>
          <w:sz w:val="24"/>
          <w:szCs w:val="24"/>
          <w:u w:val="single"/>
        </w:rPr>
        <w:t xml:space="preserve"> (85 pages)</w:t>
      </w:r>
    </w:p>
    <w:p w:rsidR="00E01216" w:rsidRPr="00ED2B18" w:rsidRDefault="00E01216" w:rsidP="00ED2B18">
      <w:pPr>
        <w:pStyle w:val="ListParagraph"/>
        <w:numPr>
          <w:ilvl w:val="0"/>
          <w:numId w:val="4"/>
        </w:numPr>
        <w:jc w:val="both"/>
        <w:rPr>
          <w:rFonts w:asciiTheme="majorBidi" w:hAnsiTheme="majorBidi" w:cstheme="majorBidi"/>
          <w:sz w:val="24"/>
          <w:szCs w:val="24"/>
        </w:rPr>
      </w:pPr>
      <w:proofErr w:type="spellStart"/>
      <w:r w:rsidRPr="00ED2B18">
        <w:rPr>
          <w:rFonts w:asciiTheme="majorBidi" w:hAnsiTheme="majorBidi" w:cstheme="majorBidi"/>
          <w:sz w:val="24"/>
          <w:szCs w:val="24"/>
        </w:rPr>
        <w:t>Tarrow</w:t>
      </w:r>
      <w:proofErr w:type="spellEnd"/>
      <w:r w:rsidRPr="00ED2B18">
        <w:rPr>
          <w:rFonts w:asciiTheme="majorBidi" w:hAnsiTheme="majorBidi" w:cstheme="majorBidi"/>
          <w:sz w:val="24"/>
          <w:szCs w:val="24"/>
        </w:rPr>
        <w:t xml:space="preserve">, Sidney G. 2011. </w:t>
      </w:r>
      <w:r w:rsidRPr="00ED2B18">
        <w:rPr>
          <w:rFonts w:asciiTheme="majorBidi" w:hAnsiTheme="majorBidi" w:cstheme="majorBidi"/>
          <w:i/>
          <w:iCs/>
          <w:sz w:val="24"/>
          <w:szCs w:val="24"/>
        </w:rPr>
        <w:t>Power in Movement: Social Movements and Contentious Politics</w:t>
      </w:r>
      <w:r w:rsidRPr="00ED2B18">
        <w:rPr>
          <w:rFonts w:asciiTheme="majorBidi" w:hAnsiTheme="majorBidi" w:cstheme="majorBidi"/>
          <w:sz w:val="24"/>
          <w:szCs w:val="24"/>
        </w:rPr>
        <w:t xml:space="preserve">. Cambridge University Press. Ch. </w:t>
      </w:r>
    </w:p>
    <w:p w:rsidR="00E80DC6" w:rsidRPr="00ED2B18" w:rsidRDefault="00E80DC6" w:rsidP="00ED2B18">
      <w:pPr>
        <w:pStyle w:val="ListParagraph"/>
        <w:widowControl w:val="0"/>
        <w:numPr>
          <w:ilvl w:val="0"/>
          <w:numId w:val="4"/>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Meyer, David S. “Protest and Political Opportunities.” </w:t>
      </w:r>
      <w:proofErr w:type="spellStart"/>
      <w:r w:rsidRPr="00ED2B18">
        <w:rPr>
          <w:rFonts w:asciiTheme="majorBidi" w:hAnsiTheme="majorBidi" w:cstheme="majorBidi"/>
          <w:i/>
          <w:iCs/>
          <w:sz w:val="24"/>
          <w:szCs w:val="24"/>
        </w:rPr>
        <w:t>Annu</w:t>
      </w:r>
      <w:proofErr w:type="spellEnd"/>
      <w:r w:rsidRPr="00ED2B18">
        <w:rPr>
          <w:rFonts w:asciiTheme="majorBidi" w:hAnsiTheme="majorBidi" w:cstheme="majorBidi"/>
          <w:i/>
          <w:iCs/>
          <w:sz w:val="24"/>
          <w:szCs w:val="24"/>
        </w:rPr>
        <w:t xml:space="preserve">. Rev. </w:t>
      </w:r>
      <w:proofErr w:type="spellStart"/>
      <w:r w:rsidRPr="00ED2B18">
        <w:rPr>
          <w:rFonts w:asciiTheme="majorBidi" w:hAnsiTheme="majorBidi" w:cstheme="majorBidi"/>
          <w:i/>
          <w:iCs/>
          <w:sz w:val="24"/>
          <w:szCs w:val="24"/>
        </w:rPr>
        <w:t>Sociol</w:t>
      </w:r>
      <w:proofErr w:type="spellEnd"/>
      <w:r w:rsidRPr="00ED2B18">
        <w:rPr>
          <w:rFonts w:asciiTheme="majorBidi" w:hAnsiTheme="majorBidi" w:cstheme="majorBidi"/>
          <w:i/>
          <w:iCs/>
          <w:sz w:val="24"/>
          <w:szCs w:val="24"/>
        </w:rPr>
        <w:t>.</w:t>
      </w:r>
      <w:r w:rsidRPr="00ED2B18">
        <w:rPr>
          <w:rFonts w:asciiTheme="majorBidi" w:hAnsiTheme="majorBidi" w:cstheme="majorBidi"/>
          <w:sz w:val="24"/>
          <w:szCs w:val="24"/>
        </w:rPr>
        <w:t xml:space="preserve"> 30 (2004): 125–145.</w:t>
      </w:r>
    </w:p>
    <w:p w:rsidR="00E80DC6" w:rsidRPr="00ED2B18" w:rsidRDefault="00E80DC6" w:rsidP="00ED2B18">
      <w:pPr>
        <w:pStyle w:val="ListParagraph"/>
        <w:widowControl w:val="0"/>
        <w:numPr>
          <w:ilvl w:val="0"/>
          <w:numId w:val="4"/>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McCarthy, John D., and Mayer N. </w:t>
      </w:r>
      <w:proofErr w:type="spellStart"/>
      <w:r w:rsidRPr="00ED2B18">
        <w:rPr>
          <w:rFonts w:asciiTheme="majorBidi" w:hAnsiTheme="majorBidi" w:cstheme="majorBidi"/>
          <w:sz w:val="24"/>
          <w:szCs w:val="24"/>
        </w:rPr>
        <w:t>Zald</w:t>
      </w:r>
      <w:proofErr w:type="spellEnd"/>
      <w:r w:rsidRPr="00ED2B18">
        <w:rPr>
          <w:rFonts w:asciiTheme="majorBidi" w:hAnsiTheme="majorBidi" w:cstheme="majorBidi"/>
          <w:sz w:val="24"/>
          <w:szCs w:val="24"/>
        </w:rPr>
        <w:t xml:space="preserve">. “Resource Mobilization and Social Movements: A Partial Theory.” </w:t>
      </w:r>
      <w:r w:rsidRPr="00ED2B18">
        <w:rPr>
          <w:rFonts w:asciiTheme="majorBidi" w:hAnsiTheme="majorBidi" w:cstheme="majorBidi"/>
          <w:i/>
          <w:iCs/>
          <w:sz w:val="24"/>
          <w:szCs w:val="24"/>
        </w:rPr>
        <w:t>American Journal of Sociology</w:t>
      </w:r>
      <w:r w:rsidRPr="00ED2B18">
        <w:rPr>
          <w:rFonts w:asciiTheme="majorBidi" w:hAnsiTheme="majorBidi" w:cstheme="majorBidi"/>
          <w:sz w:val="24"/>
          <w:szCs w:val="24"/>
        </w:rPr>
        <w:t xml:space="preserve"> 82, no. 6 (1977): 1212–1241.</w:t>
      </w:r>
    </w:p>
    <w:p w:rsidR="00765B12" w:rsidRPr="00ED2B18" w:rsidRDefault="00765B12" w:rsidP="00ED2B18">
      <w:pPr>
        <w:pStyle w:val="ListParagraph"/>
        <w:autoSpaceDE w:val="0"/>
        <w:autoSpaceDN w:val="0"/>
        <w:adjustRightInd w:val="0"/>
        <w:spacing w:after="0"/>
        <w:jc w:val="both"/>
        <w:rPr>
          <w:rFonts w:asciiTheme="majorBidi" w:hAnsiTheme="majorBidi" w:cstheme="majorBidi"/>
          <w:sz w:val="24"/>
          <w:szCs w:val="24"/>
        </w:rPr>
      </w:pPr>
    </w:p>
    <w:p w:rsidR="00205C68" w:rsidRDefault="00205C68" w:rsidP="00ED2B18">
      <w:pPr>
        <w:outlineLvl w:val="0"/>
        <w:rPr>
          <w:rFonts w:asciiTheme="majorBidi" w:hAnsiTheme="majorBidi" w:cstheme="majorBidi"/>
          <w:b/>
          <w:bCs/>
          <w:sz w:val="24"/>
          <w:szCs w:val="24"/>
        </w:rPr>
      </w:pPr>
    </w:p>
    <w:p w:rsidR="00765B12" w:rsidRPr="00ED2B18" w:rsidRDefault="00765B12"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Week 5</w:t>
      </w:r>
      <w:r w:rsidR="00AB1527" w:rsidRPr="00ED2B18">
        <w:rPr>
          <w:rFonts w:asciiTheme="majorBidi" w:hAnsiTheme="majorBidi" w:cstheme="majorBidi"/>
          <w:b/>
          <w:bCs/>
          <w:sz w:val="24"/>
          <w:szCs w:val="24"/>
        </w:rPr>
        <w:t xml:space="preserve"> </w:t>
      </w:r>
      <w:r w:rsidR="00E01216" w:rsidRPr="00ED2B18">
        <w:rPr>
          <w:rFonts w:asciiTheme="majorBidi" w:hAnsiTheme="majorBidi" w:cstheme="majorBidi"/>
          <w:b/>
          <w:bCs/>
          <w:sz w:val="24"/>
          <w:szCs w:val="24"/>
        </w:rPr>
        <w:t>February 28</w:t>
      </w:r>
    </w:p>
    <w:p w:rsidR="00B6419B" w:rsidRPr="00B6419B" w:rsidRDefault="00B6419B" w:rsidP="00B6419B">
      <w:pPr>
        <w:rPr>
          <w:rFonts w:asciiTheme="majorBidi" w:hAnsiTheme="majorBidi" w:cstheme="majorBidi"/>
          <w:i/>
          <w:iCs/>
          <w:sz w:val="24"/>
          <w:szCs w:val="24"/>
          <w:u w:val="single"/>
        </w:rPr>
      </w:pPr>
      <w:r w:rsidRPr="00B6419B">
        <w:rPr>
          <w:rFonts w:asciiTheme="majorBidi" w:hAnsiTheme="majorBidi" w:cstheme="majorBidi"/>
          <w:i/>
          <w:iCs/>
          <w:sz w:val="24"/>
          <w:szCs w:val="24"/>
          <w:u w:val="single"/>
        </w:rPr>
        <w:t>The first response paper is due in class by today</w:t>
      </w:r>
    </w:p>
    <w:p w:rsidR="00E01216" w:rsidRPr="00205C68" w:rsidRDefault="00E01216" w:rsidP="00ED2B18">
      <w:pPr>
        <w:outlineLvl w:val="0"/>
        <w:rPr>
          <w:rFonts w:asciiTheme="majorBidi" w:hAnsiTheme="majorBidi" w:cstheme="majorBidi"/>
          <w:b/>
          <w:bCs/>
          <w:sz w:val="24"/>
          <w:szCs w:val="24"/>
        </w:rPr>
      </w:pPr>
      <w:r w:rsidRPr="00205C68">
        <w:rPr>
          <w:rFonts w:asciiTheme="majorBidi" w:hAnsiTheme="majorBidi" w:cstheme="majorBidi"/>
          <w:b/>
          <w:bCs/>
          <w:sz w:val="24"/>
          <w:szCs w:val="24"/>
        </w:rPr>
        <w:t>Culture and Identity and Framing</w:t>
      </w:r>
      <w:r w:rsidR="00E80DC6" w:rsidRPr="00205C68">
        <w:rPr>
          <w:rFonts w:asciiTheme="majorBidi" w:hAnsiTheme="majorBidi" w:cstheme="majorBidi"/>
          <w:b/>
          <w:bCs/>
          <w:sz w:val="24"/>
          <w:szCs w:val="24"/>
        </w:rPr>
        <w:t xml:space="preserve"> </w:t>
      </w:r>
    </w:p>
    <w:p w:rsidR="00AB4FF7" w:rsidRPr="00ED2B18" w:rsidRDefault="00AB4FF7"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AB4FF7" w:rsidRPr="00ED2B18" w:rsidRDefault="00AB4FF7" w:rsidP="00ED2B18">
      <w:pPr>
        <w:pStyle w:val="ListParagraph"/>
        <w:numPr>
          <w:ilvl w:val="0"/>
          <w:numId w:val="27"/>
        </w:numPr>
        <w:rPr>
          <w:rFonts w:asciiTheme="majorBidi" w:hAnsiTheme="majorBidi" w:cstheme="majorBidi"/>
          <w:sz w:val="24"/>
          <w:szCs w:val="24"/>
        </w:rPr>
      </w:pPr>
      <w:r w:rsidRPr="00ED2B18">
        <w:rPr>
          <w:rFonts w:asciiTheme="majorBidi" w:hAnsiTheme="majorBidi" w:cstheme="majorBidi"/>
          <w:sz w:val="24"/>
          <w:szCs w:val="24"/>
        </w:rPr>
        <w:t>Is good framing a cause for the emergence of a social movement? If not, what is the importance of framing?</w:t>
      </w:r>
    </w:p>
    <w:p w:rsidR="00AB4FF7" w:rsidRPr="00ED2B18" w:rsidRDefault="00AB4FF7" w:rsidP="00ED2B18">
      <w:pPr>
        <w:pStyle w:val="ListParagraph"/>
        <w:numPr>
          <w:ilvl w:val="0"/>
          <w:numId w:val="27"/>
        </w:numPr>
        <w:rPr>
          <w:rFonts w:asciiTheme="majorBidi" w:hAnsiTheme="majorBidi" w:cstheme="majorBidi"/>
          <w:sz w:val="24"/>
          <w:szCs w:val="24"/>
        </w:rPr>
      </w:pPr>
      <w:r w:rsidRPr="00ED2B18">
        <w:rPr>
          <w:rFonts w:asciiTheme="majorBidi" w:hAnsiTheme="majorBidi" w:cstheme="majorBidi"/>
          <w:sz w:val="24"/>
          <w:szCs w:val="24"/>
        </w:rPr>
        <w:t>Why do so many social scientists struggle with the role of culture and identity? How should we study culture and identity?</w:t>
      </w:r>
    </w:p>
    <w:p w:rsidR="00E80DC6" w:rsidRPr="00ED2B18" w:rsidRDefault="00E80DC6" w:rsidP="00ED2B18">
      <w:pPr>
        <w:outlineLvl w:val="0"/>
        <w:rPr>
          <w:rFonts w:asciiTheme="majorBidi" w:hAnsiTheme="majorBidi" w:cstheme="majorBidi"/>
          <w:sz w:val="24"/>
          <w:szCs w:val="24"/>
          <w:u w:val="single"/>
        </w:rPr>
      </w:pPr>
      <w:r w:rsidRPr="00ED2B18">
        <w:rPr>
          <w:rFonts w:asciiTheme="majorBidi" w:hAnsiTheme="majorBidi" w:cstheme="majorBidi"/>
          <w:sz w:val="24"/>
          <w:szCs w:val="24"/>
          <w:u w:val="single"/>
        </w:rPr>
        <w:t>Readings: (42 pages)</w:t>
      </w:r>
    </w:p>
    <w:p w:rsidR="00E80DC6" w:rsidRPr="00ED2B18" w:rsidRDefault="00E80DC6" w:rsidP="00ED2B18">
      <w:pPr>
        <w:pStyle w:val="ListParagraph"/>
        <w:widowControl w:val="0"/>
        <w:numPr>
          <w:ilvl w:val="0"/>
          <w:numId w:val="17"/>
        </w:numPr>
        <w:autoSpaceDE w:val="0"/>
        <w:autoSpaceDN w:val="0"/>
        <w:adjustRightInd w:val="0"/>
        <w:rPr>
          <w:rFonts w:asciiTheme="majorBidi" w:hAnsiTheme="majorBidi" w:cstheme="majorBidi"/>
          <w:sz w:val="24"/>
          <w:szCs w:val="24"/>
        </w:rPr>
      </w:pPr>
      <w:proofErr w:type="spellStart"/>
      <w:r w:rsidRPr="00ED2B18">
        <w:rPr>
          <w:rFonts w:asciiTheme="majorBidi" w:hAnsiTheme="majorBidi" w:cstheme="majorBidi"/>
          <w:sz w:val="24"/>
          <w:szCs w:val="24"/>
        </w:rPr>
        <w:t>Swidler</w:t>
      </w:r>
      <w:proofErr w:type="spellEnd"/>
      <w:r w:rsidRPr="00ED2B18">
        <w:rPr>
          <w:rFonts w:asciiTheme="majorBidi" w:hAnsiTheme="majorBidi" w:cstheme="majorBidi"/>
          <w:sz w:val="24"/>
          <w:szCs w:val="24"/>
        </w:rPr>
        <w:t xml:space="preserve">, Ann. “Cultural Power and Social Movements.” In </w:t>
      </w:r>
      <w:r w:rsidRPr="00ED2B18">
        <w:rPr>
          <w:rFonts w:asciiTheme="majorBidi" w:hAnsiTheme="majorBidi" w:cstheme="majorBidi"/>
          <w:i/>
          <w:iCs/>
          <w:sz w:val="24"/>
          <w:szCs w:val="24"/>
        </w:rPr>
        <w:t>Culture and Politics</w:t>
      </w:r>
      <w:r w:rsidRPr="00ED2B18">
        <w:rPr>
          <w:rFonts w:asciiTheme="majorBidi" w:hAnsiTheme="majorBidi" w:cstheme="majorBidi"/>
          <w:sz w:val="24"/>
          <w:szCs w:val="24"/>
        </w:rPr>
        <w:t>, 269–283. Springer, 2000.</w:t>
      </w:r>
    </w:p>
    <w:p w:rsidR="00E80DC6" w:rsidRPr="00ED2B18" w:rsidRDefault="00E80DC6" w:rsidP="00ED2B18">
      <w:pPr>
        <w:pStyle w:val="ListParagraph"/>
        <w:widowControl w:val="0"/>
        <w:numPr>
          <w:ilvl w:val="0"/>
          <w:numId w:val="17"/>
        </w:numPr>
        <w:autoSpaceDE w:val="0"/>
        <w:autoSpaceDN w:val="0"/>
        <w:adjustRightInd w:val="0"/>
        <w:rPr>
          <w:rFonts w:asciiTheme="majorBidi" w:hAnsiTheme="majorBidi" w:cstheme="majorBidi"/>
          <w:sz w:val="24"/>
          <w:szCs w:val="24"/>
        </w:rPr>
      </w:pPr>
      <w:r w:rsidRPr="00ED2B18">
        <w:rPr>
          <w:rFonts w:asciiTheme="majorBidi" w:hAnsiTheme="majorBidi" w:cstheme="majorBidi"/>
          <w:i/>
          <w:iCs/>
          <w:sz w:val="24"/>
          <w:szCs w:val="24"/>
        </w:rPr>
        <w:t>Movements: Political Opportunities, Mobilizing Structures, and Cultural Framings</w:t>
      </w:r>
      <w:r w:rsidRPr="00ED2B18">
        <w:rPr>
          <w:rFonts w:asciiTheme="majorBidi" w:hAnsiTheme="majorBidi" w:cstheme="majorBidi"/>
          <w:sz w:val="24"/>
          <w:szCs w:val="24"/>
        </w:rPr>
        <w:t>, 1996, 261–74.</w:t>
      </w:r>
    </w:p>
    <w:p w:rsidR="00E80DC6" w:rsidRPr="00ED2B18" w:rsidRDefault="00E01216" w:rsidP="00ED2B18">
      <w:pPr>
        <w:pStyle w:val="ListParagraph"/>
        <w:widowControl w:val="0"/>
        <w:numPr>
          <w:ilvl w:val="0"/>
          <w:numId w:val="25"/>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lastRenderedPageBreak/>
        <w:t xml:space="preserve">Gould, Deborah. </w:t>
      </w:r>
      <w:r w:rsidR="00E80DC6" w:rsidRPr="00ED2B18">
        <w:rPr>
          <w:rFonts w:asciiTheme="majorBidi" w:hAnsiTheme="majorBidi" w:cstheme="majorBidi"/>
          <w:sz w:val="24"/>
          <w:szCs w:val="24"/>
        </w:rPr>
        <w:t>“</w:t>
      </w:r>
      <w:r w:rsidRPr="00ED2B18">
        <w:rPr>
          <w:rFonts w:asciiTheme="majorBidi" w:hAnsiTheme="majorBidi" w:cstheme="majorBidi"/>
          <w:sz w:val="24"/>
          <w:szCs w:val="24"/>
        </w:rPr>
        <w:t>The Emotion Work of Movements</w:t>
      </w:r>
      <w:r w:rsidR="00E80DC6" w:rsidRPr="00ED2B18">
        <w:rPr>
          <w:rFonts w:asciiTheme="majorBidi" w:hAnsiTheme="majorBidi" w:cstheme="majorBidi"/>
          <w:sz w:val="24"/>
          <w:szCs w:val="24"/>
        </w:rPr>
        <w:t xml:space="preserve">” </w:t>
      </w:r>
      <w:r w:rsidR="00E80DC6" w:rsidRPr="00ED2B18">
        <w:rPr>
          <w:rFonts w:asciiTheme="majorBidi" w:hAnsiTheme="majorBidi" w:cstheme="majorBidi"/>
          <w:i/>
          <w:iCs/>
          <w:sz w:val="24"/>
          <w:szCs w:val="24"/>
        </w:rPr>
        <w:t>The Social Movements Reader: Cases and Concepts</w:t>
      </w:r>
      <w:r w:rsidR="00E80DC6" w:rsidRPr="00ED2B18">
        <w:rPr>
          <w:rFonts w:asciiTheme="majorBidi" w:hAnsiTheme="majorBidi" w:cstheme="majorBidi"/>
          <w:sz w:val="24"/>
          <w:szCs w:val="24"/>
        </w:rPr>
        <w:t>, 2009</w:t>
      </w:r>
    </w:p>
    <w:p w:rsidR="00E01216" w:rsidRPr="00ED2B18" w:rsidRDefault="00E01216" w:rsidP="00ED2B18">
      <w:pPr>
        <w:rPr>
          <w:rFonts w:asciiTheme="majorBidi" w:hAnsiTheme="majorBidi" w:cstheme="majorBidi"/>
          <w:sz w:val="24"/>
          <w:szCs w:val="24"/>
        </w:rPr>
      </w:pPr>
    </w:p>
    <w:p w:rsidR="00765B12" w:rsidRPr="00ED2B18" w:rsidRDefault="00765B12"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Week 6</w:t>
      </w:r>
      <w:r w:rsidR="00AB1527" w:rsidRPr="00ED2B18">
        <w:rPr>
          <w:rFonts w:asciiTheme="majorBidi" w:hAnsiTheme="majorBidi" w:cstheme="majorBidi"/>
          <w:b/>
          <w:bCs/>
          <w:sz w:val="24"/>
          <w:szCs w:val="24"/>
        </w:rPr>
        <w:t xml:space="preserve"> </w:t>
      </w:r>
      <w:r w:rsidR="00E01216" w:rsidRPr="00ED2B18">
        <w:rPr>
          <w:rFonts w:asciiTheme="majorBidi" w:hAnsiTheme="majorBidi" w:cstheme="majorBidi"/>
          <w:b/>
          <w:bCs/>
          <w:sz w:val="24"/>
          <w:szCs w:val="24"/>
        </w:rPr>
        <w:t>March 7</w:t>
      </w:r>
    </w:p>
    <w:p w:rsidR="00E01216" w:rsidRPr="00205C68" w:rsidRDefault="00E01216" w:rsidP="00ED2B18">
      <w:pPr>
        <w:rPr>
          <w:rFonts w:asciiTheme="majorBidi" w:hAnsiTheme="majorBidi" w:cstheme="majorBidi"/>
          <w:b/>
          <w:bCs/>
          <w:sz w:val="24"/>
          <w:szCs w:val="24"/>
        </w:rPr>
      </w:pPr>
      <w:r w:rsidRPr="00205C68">
        <w:rPr>
          <w:rFonts w:asciiTheme="majorBidi" w:hAnsiTheme="majorBidi" w:cstheme="majorBidi"/>
          <w:b/>
          <w:bCs/>
          <w:sz w:val="24"/>
          <w:szCs w:val="24"/>
        </w:rPr>
        <w:t xml:space="preserve">The Civil Rights Movement in the US in the 1950s and 1960s – A </w:t>
      </w:r>
      <w:r w:rsidR="00AB4FF7" w:rsidRPr="00205C68">
        <w:rPr>
          <w:rFonts w:asciiTheme="majorBidi" w:hAnsiTheme="majorBidi" w:cstheme="majorBidi"/>
          <w:b/>
          <w:bCs/>
          <w:sz w:val="24"/>
          <w:szCs w:val="24"/>
        </w:rPr>
        <w:t>M</w:t>
      </w:r>
      <w:r w:rsidRPr="00205C68">
        <w:rPr>
          <w:rFonts w:asciiTheme="majorBidi" w:hAnsiTheme="majorBidi" w:cstheme="majorBidi"/>
          <w:b/>
          <w:bCs/>
          <w:sz w:val="24"/>
          <w:szCs w:val="24"/>
        </w:rPr>
        <w:t xml:space="preserve">odel </w:t>
      </w:r>
      <w:r w:rsidR="00AB4FF7" w:rsidRPr="00205C68">
        <w:rPr>
          <w:rFonts w:asciiTheme="majorBidi" w:hAnsiTheme="majorBidi" w:cstheme="majorBidi"/>
          <w:b/>
          <w:bCs/>
          <w:sz w:val="24"/>
          <w:szCs w:val="24"/>
        </w:rPr>
        <w:t>C</w:t>
      </w:r>
      <w:r w:rsidRPr="00205C68">
        <w:rPr>
          <w:rFonts w:asciiTheme="majorBidi" w:hAnsiTheme="majorBidi" w:cstheme="majorBidi"/>
          <w:b/>
          <w:bCs/>
          <w:sz w:val="24"/>
          <w:szCs w:val="24"/>
        </w:rPr>
        <w:t>ase</w:t>
      </w:r>
    </w:p>
    <w:p w:rsidR="00AB4FF7" w:rsidRPr="00ED2B18" w:rsidRDefault="00AB4FF7"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E01216" w:rsidRPr="00ED2B18" w:rsidRDefault="00AB4FF7" w:rsidP="00ED2B18">
      <w:pPr>
        <w:pStyle w:val="ListParagraph"/>
        <w:numPr>
          <w:ilvl w:val="0"/>
          <w:numId w:val="2"/>
        </w:numPr>
        <w:rPr>
          <w:rFonts w:asciiTheme="majorBidi" w:hAnsiTheme="majorBidi" w:cstheme="majorBidi"/>
          <w:sz w:val="24"/>
          <w:szCs w:val="24"/>
        </w:rPr>
      </w:pPr>
      <w:r w:rsidRPr="00ED2B18">
        <w:rPr>
          <w:rFonts w:asciiTheme="majorBidi" w:hAnsiTheme="majorBidi" w:cstheme="majorBidi"/>
          <w:sz w:val="24"/>
          <w:szCs w:val="24"/>
        </w:rPr>
        <w:t>Why did the Civil Rights Movement happen when it did and not before or after?</w:t>
      </w:r>
    </w:p>
    <w:p w:rsidR="00AB4FF7" w:rsidRPr="00ED2B18" w:rsidRDefault="00AB4FF7" w:rsidP="00ED2B18">
      <w:pPr>
        <w:pStyle w:val="ListParagraph"/>
        <w:numPr>
          <w:ilvl w:val="0"/>
          <w:numId w:val="2"/>
        </w:numPr>
        <w:rPr>
          <w:rFonts w:asciiTheme="majorBidi" w:hAnsiTheme="majorBidi" w:cstheme="majorBidi"/>
          <w:sz w:val="24"/>
          <w:szCs w:val="24"/>
        </w:rPr>
      </w:pPr>
      <w:r w:rsidRPr="00ED2B18">
        <w:rPr>
          <w:rFonts w:asciiTheme="majorBidi" w:hAnsiTheme="majorBidi" w:cstheme="majorBidi"/>
          <w:sz w:val="24"/>
          <w:szCs w:val="24"/>
        </w:rPr>
        <w:t xml:space="preserve">Who joined the Civil Rights movement and why? What was the role of networks in the movement? </w:t>
      </w:r>
    </w:p>
    <w:p w:rsidR="00AB4FF7" w:rsidRPr="00ED2B18" w:rsidRDefault="00AB4FF7" w:rsidP="00ED2B18">
      <w:pPr>
        <w:pStyle w:val="ListParagraph"/>
        <w:numPr>
          <w:ilvl w:val="0"/>
          <w:numId w:val="2"/>
        </w:numPr>
        <w:rPr>
          <w:rFonts w:asciiTheme="majorBidi" w:hAnsiTheme="majorBidi" w:cstheme="majorBidi"/>
          <w:sz w:val="24"/>
          <w:szCs w:val="24"/>
        </w:rPr>
      </w:pPr>
      <w:r w:rsidRPr="00ED2B18">
        <w:rPr>
          <w:rFonts w:asciiTheme="majorBidi" w:hAnsiTheme="majorBidi" w:cstheme="majorBidi"/>
          <w:sz w:val="24"/>
          <w:szCs w:val="24"/>
        </w:rPr>
        <w:t>Why was the movement successful? In what ways was it successful? In what ways was it unsuccessful?</w:t>
      </w:r>
      <w:r w:rsidR="00600651" w:rsidRPr="00ED2B18">
        <w:rPr>
          <w:rFonts w:asciiTheme="majorBidi" w:hAnsiTheme="majorBidi" w:cstheme="majorBidi"/>
          <w:sz w:val="24"/>
          <w:szCs w:val="24"/>
        </w:rPr>
        <w:t xml:space="preserve"> What tactics were most successful and why?</w:t>
      </w:r>
    </w:p>
    <w:p w:rsidR="00600651" w:rsidRPr="00ED2B18" w:rsidRDefault="00600651" w:rsidP="00ED2B18">
      <w:pPr>
        <w:pStyle w:val="ListParagraph"/>
        <w:rPr>
          <w:rFonts w:asciiTheme="majorBidi" w:hAnsiTheme="majorBidi" w:cstheme="majorBidi"/>
          <w:sz w:val="24"/>
          <w:szCs w:val="24"/>
        </w:rPr>
      </w:pPr>
    </w:p>
    <w:p w:rsidR="00E01216" w:rsidRPr="00ED2B18" w:rsidRDefault="00E01216"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Readings:</w:t>
      </w:r>
      <w:r w:rsidR="00E80DC6" w:rsidRPr="00ED2B18">
        <w:rPr>
          <w:rFonts w:asciiTheme="majorBidi" w:hAnsiTheme="majorBidi" w:cstheme="majorBidi"/>
          <w:sz w:val="24"/>
          <w:szCs w:val="24"/>
          <w:u w:val="single"/>
        </w:rPr>
        <w:t xml:space="preserve"> (114 pages, but the 55 pages from My Soul is Rested are a fast and beautiful read)</w:t>
      </w:r>
    </w:p>
    <w:p w:rsidR="00E01216" w:rsidRPr="00ED2B18" w:rsidRDefault="00E01216" w:rsidP="00ED2B18">
      <w:pPr>
        <w:pStyle w:val="ListParagraph"/>
        <w:numPr>
          <w:ilvl w:val="0"/>
          <w:numId w:val="4"/>
        </w:numPr>
        <w:jc w:val="both"/>
        <w:rPr>
          <w:rFonts w:asciiTheme="majorBidi" w:hAnsiTheme="majorBidi" w:cstheme="majorBidi"/>
          <w:sz w:val="24"/>
          <w:szCs w:val="24"/>
        </w:rPr>
      </w:pPr>
      <w:r w:rsidRPr="00ED2B18">
        <w:rPr>
          <w:rFonts w:asciiTheme="majorBidi" w:hAnsiTheme="majorBidi" w:cstheme="majorBidi"/>
          <w:sz w:val="24"/>
          <w:szCs w:val="24"/>
        </w:rPr>
        <w:t xml:space="preserve">McAdam, Doug. 2010. </w:t>
      </w:r>
      <w:r w:rsidRPr="00ED2B18">
        <w:rPr>
          <w:rFonts w:asciiTheme="majorBidi" w:hAnsiTheme="majorBidi" w:cstheme="majorBidi"/>
          <w:i/>
          <w:iCs/>
          <w:sz w:val="24"/>
          <w:szCs w:val="24"/>
        </w:rPr>
        <w:t>Political Process and the Development of Black Insurgency, 1930-1970</w:t>
      </w:r>
      <w:r w:rsidRPr="00ED2B18">
        <w:rPr>
          <w:rFonts w:asciiTheme="majorBidi" w:hAnsiTheme="majorBidi" w:cstheme="majorBidi"/>
          <w:sz w:val="24"/>
          <w:szCs w:val="24"/>
        </w:rPr>
        <w:t>. University of Chicago Press. Ch. 6 and 7 (Ch. 8 is an optional reading)</w:t>
      </w:r>
    </w:p>
    <w:p w:rsidR="00E80DC6" w:rsidRPr="00ED2B18" w:rsidRDefault="00E80DC6" w:rsidP="00ED2B18">
      <w:pPr>
        <w:pStyle w:val="ListParagraph"/>
        <w:widowControl w:val="0"/>
        <w:numPr>
          <w:ilvl w:val="0"/>
          <w:numId w:val="4"/>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Morris, Aldon D. “A Retrospective on the Civil Rights Movement: Political and Intellectual Landmarks.” </w:t>
      </w:r>
      <w:r w:rsidRPr="00ED2B18">
        <w:rPr>
          <w:rFonts w:asciiTheme="majorBidi" w:hAnsiTheme="majorBidi" w:cstheme="majorBidi"/>
          <w:i/>
          <w:iCs/>
          <w:sz w:val="24"/>
          <w:szCs w:val="24"/>
        </w:rPr>
        <w:t>Annual Review of Sociology</w:t>
      </w:r>
      <w:r w:rsidRPr="00ED2B18">
        <w:rPr>
          <w:rFonts w:asciiTheme="majorBidi" w:hAnsiTheme="majorBidi" w:cstheme="majorBidi"/>
          <w:sz w:val="24"/>
          <w:szCs w:val="24"/>
        </w:rPr>
        <w:t xml:space="preserve"> 25, no. 1 (1999): 517–539.</w:t>
      </w:r>
    </w:p>
    <w:p w:rsidR="00E01216" w:rsidRPr="00ED2B18" w:rsidRDefault="00E01216" w:rsidP="00ED2B18">
      <w:pPr>
        <w:pStyle w:val="ListParagraph"/>
        <w:widowControl w:val="0"/>
        <w:numPr>
          <w:ilvl w:val="0"/>
          <w:numId w:val="4"/>
        </w:numPr>
        <w:autoSpaceDE w:val="0"/>
        <w:autoSpaceDN w:val="0"/>
        <w:adjustRightInd w:val="0"/>
        <w:spacing w:after="0"/>
        <w:jc w:val="both"/>
        <w:rPr>
          <w:rFonts w:asciiTheme="majorBidi" w:hAnsiTheme="majorBidi" w:cstheme="majorBidi"/>
          <w:sz w:val="24"/>
          <w:szCs w:val="24"/>
        </w:rPr>
      </w:pPr>
      <w:r w:rsidRPr="00ED2B18">
        <w:rPr>
          <w:rFonts w:asciiTheme="majorBidi" w:hAnsiTheme="majorBidi" w:cstheme="majorBidi"/>
          <w:sz w:val="24"/>
          <w:szCs w:val="24"/>
        </w:rPr>
        <w:t xml:space="preserve">Raines, Howell. 1983. “My Soul Is Rested: Movement Days in the Deep South Remembered.” </w:t>
      </w:r>
      <w:r w:rsidR="00E80DC6" w:rsidRPr="00ED2B18">
        <w:rPr>
          <w:rFonts w:asciiTheme="majorBidi" w:hAnsiTheme="majorBidi" w:cstheme="majorBidi"/>
          <w:sz w:val="24"/>
          <w:szCs w:val="24"/>
        </w:rPr>
        <w:t>75-130</w:t>
      </w:r>
    </w:p>
    <w:p w:rsidR="00765B12" w:rsidRPr="00ED2B18" w:rsidRDefault="00765B12" w:rsidP="00ED2B18">
      <w:pPr>
        <w:rPr>
          <w:rFonts w:asciiTheme="majorBidi" w:hAnsiTheme="majorBidi" w:cstheme="majorBidi"/>
          <w:sz w:val="24"/>
          <w:szCs w:val="24"/>
        </w:rPr>
      </w:pPr>
    </w:p>
    <w:p w:rsidR="00765B12" w:rsidRPr="00ED2B18" w:rsidRDefault="00765B12"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Week 7</w:t>
      </w:r>
      <w:r w:rsidR="00AB1527" w:rsidRPr="00ED2B18">
        <w:rPr>
          <w:rFonts w:asciiTheme="majorBidi" w:hAnsiTheme="majorBidi" w:cstheme="majorBidi"/>
          <w:b/>
          <w:bCs/>
          <w:sz w:val="24"/>
          <w:szCs w:val="24"/>
        </w:rPr>
        <w:t xml:space="preserve"> </w:t>
      </w:r>
      <w:r w:rsidR="00E01216" w:rsidRPr="00ED2B18">
        <w:rPr>
          <w:rFonts w:asciiTheme="majorBidi" w:hAnsiTheme="majorBidi" w:cstheme="majorBidi"/>
          <w:b/>
          <w:bCs/>
          <w:sz w:val="24"/>
          <w:szCs w:val="24"/>
        </w:rPr>
        <w:t>March 14</w:t>
      </w:r>
    </w:p>
    <w:p w:rsidR="00E01216" w:rsidRPr="00B6419B" w:rsidRDefault="00E01216" w:rsidP="00ED2B18">
      <w:pPr>
        <w:outlineLvl w:val="0"/>
        <w:rPr>
          <w:rFonts w:asciiTheme="majorBidi" w:hAnsiTheme="majorBidi" w:cstheme="majorBidi"/>
          <w:i/>
          <w:iCs/>
          <w:sz w:val="24"/>
          <w:szCs w:val="24"/>
          <w:u w:val="single"/>
        </w:rPr>
      </w:pPr>
      <w:r w:rsidRPr="00B6419B">
        <w:rPr>
          <w:rFonts w:asciiTheme="majorBidi" w:hAnsiTheme="majorBidi" w:cstheme="majorBidi"/>
          <w:i/>
          <w:iCs/>
          <w:sz w:val="24"/>
          <w:szCs w:val="24"/>
          <w:u w:val="single"/>
        </w:rPr>
        <w:t>Abstract for the presentation and final paper due by the end of the week</w:t>
      </w:r>
    </w:p>
    <w:p w:rsidR="00765B12" w:rsidRPr="00205C68" w:rsidRDefault="00E01216" w:rsidP="00ED2B18">
      <w:pPr>
        <w:rPr>
          <w:rFonts w:asciiTheme="majorBidi" w:hAnsiTheme="majorBidi" w:cstheme="majorBidi"/>
          <w:b/>
          <w:bCs/>
          <w:sz w:val="24"/>
          <w:szCs w:val="24"/>
        </w:rPr>
      </w:pPr>
      <w:r w:rsidRPr="00205C68">
        <w:rPr>
          <w:rFonts w:asciiTheme="majorBidi" w:hAnsiTheme="majorBidi" w:cstheme="majorBidi"/>
          <w:b/>
          <w:bCs/>
          <w:sz w:val="24"/>
          <w:szCs w:val="24"/>
        </w:rPr>
        <w:t>1968</w:t>
      </w:r>
    </w:p>
    <w:p w:rsidR="00600651" w:rsidRPr="00ED2B18" w:rsidRDefault="00600651"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600651" w:rsidRPr="00ED2B18" w:rsidRDefault="00600651" w:rsidP="00ED2B18">
      <w:pPr>
        <w:pStyle w:val="ListParagraph"/>
        <w:numPr>
          <w:ilvl w:val="0"/>
          <w:numId w:val="28"/>
        </w:numPr>
        <w:rPr>
          <w:rFonts w:asciiTheme="majorBidi" w:hAnsiTheme="majorBidi" w:cstheme="majorBidi"/>
          <w:sz w:val="24"/>
          <w:szCs w:val="24"/>
        </w:rPr>
      </w:pPr>
      <w:r w:rsidRPr="00ED2B18">
        <w:rPr>
          <w:rFonts w:asciiTheme="majorBidi" w:hAnsiTheme="majorBidi" w:cstheme="majorBidi"/>
          <w:sz w:val="24"/>
          <w:szCs w:val="24"/>
        </w:rPr>
        <w:t xml:space="preserve">What caused the global disruption of 1968? What are some explanations to the fact that protests broke in so many locations around the world during this period? </w:t>
      </w:r>
    </w:p>
    <w:p w:rsidR="00600651" w:rsidRPr="00ED2B18" w:rsidRDefault="00600651" w:rsidP="00ED2B18">
      <w:pPr>
        <w:pStyle w:val="ListParagraph"/>
        <w:numPr>
          <w:ilvl w:val="0"/>
          <w:numId w:val="28"/>
        </w:numPr>
        <w:rPr>
          <w:rFonts w:asciiTheme="majorBidi" w:hAnsiTheme="majorBidi" w:cstheme="majorBidi"/>
          <w:sz w:val="24"/>
          <w:szCs w:val="24"/>
        </w:rPr>
      </w:pPr>
      <w:r w:rsidRPr="00ED2B18">
        <w:rPr>
          <w:rFonts w:asciiTheme="majorBidi" w:hAnsiTheme="majorBidi" w:cstheme="majorBidi"/>
          <w:sz w:val="24"/>
          <w:szCs w:val="24"/>
        </w:rPr>
        <w:t>Who joined the protest in 1968? Why did they join?</w:t>
      </w:r>
    </w:p>
    <w:p w:rsidR="00600651" w:rsidRPr="00ED2B18" w:rsidRDefault="00600651" w:rsidP="00ED2B18">
      <w:pPr>
        <w:pStyle w:val="ListParagraph"/>
        <w:numPr>
          <w:ilvl w:val="0"/>
          <w:numId w:val="28"/>
        </w:numPr>
        <w:rPr>
          <w:rFonts w:asciiTheme="majorBidi" w:hAnsiTheme="majorBidi" w:cstheme="majorBidi"/>
          <w:sz w:val="24"/>
          <w:szCs w:val="24"/>
        </w:rPr>
      </w:pPr>
      <w:r w:rsidRPr="00ED2B18">
        <w:rPr>
          <w:rFonts w:asciiTheme="majorBidi" w:hAnsiTheme="majorBidi" w:cstheme="majorBidi"/>
          <w:sz w:val="24"/>
          <w:szCs w:val="24"/>
        </w:rPr>
        <w:t>Why did 1968 fail to achieve many of the protesters’ goals?</w:t>
      </w:r>
    </w:p>
    <w:p w:rsidR="00E80DC6" w:rsidRPr="00ED2B18" w:rsidRDefault="00E80DC6"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Readings (63 pages)</w:t>
      </w:r>
    </w:p>
    <w:p w:rsidR="00E01216" w:rsidRPr="00ED2B18" w:rsidRDefault="00E01216" w:rsidP="00ED2B18">
      <w:pPr>
        <w:pStyle w:val="ListParagraph"/>
        <w:numPr>
          <w:ilvl w:val="0"/>
          <w:numId w:val="19"/>
        </w:numPr>
        <w:rPr>
          <w:rFonts w:asciiTheme="majorBidi" w:hAnsiTheme="majorBidi" w:cstheme="majorBidi"/>
          <w:sz w:val="24"/>
          <w:szCs w:val="24"/>
        </w:rPr>
      </w:pPr>
      <w:proofErr w:type="spellStart"/>
      <w:r w:rsidRPr="00ED2B18">
        <w:rPr>
          <w:rFonts w:asciiTheme="majorBidi" w:hAnsiTheme="majorBidi" w:cstheme="majorBidi"/>
          <w:sz w:val="24"/>
          <w:szCs w:val="24"/>
        </w:rPr>
        <w:t>Judt</w:t>
      </w:r>
      <w:proofErr w:type="spellEnd"/>
      <w:r w:rsidRPr="00ED2B18">
        <w:rPr>
          <w:rFonts w:asciiTheme="majorBidi" w:hAnsiTheme="majorBidi" w:cstheme="majorBidi"/>
          <w:sz w:val="24"/>
          <w:szCs w:val="24"/>
        </w:rPr>
        <w:t xml:space="preserve"> Revolutionaries New York Review of Books </w:t>
      </w:r>
    </w:p>
    <w:p w:rsidR="00E01216" w:rsidRPr="00ED2B18" w:rsidRDefault="00E01216" w:rsidP="00ED2B18">
      <w:pPr>
        <w:pStyle w:val="ListParagraph"/>
        <w:numPr>
          <w:ilvl w:val="0"/>
          <w:numId w:val="19"/>
        </w:numPr>
        <w:rPr>
          <w:rFonts w:asciiTheme="majorBidi" w:hAnsiTheme="majorBidi" w:cstheme="majorBidi"/>
          <w:sz w:val="24"/>
          <w:szCs w:val="24"/>
        </w:rPr>
      </w:pPr>
      <w:r w:rsidRPr="00ED2B18">
        <w:rPr>
          <w:rFonts w:asciiTheme="majorBidi" w:hAnsiTheme="majorBidi" w:cstheme="majorBidi"/>
          <w:sz w:val="24"/>
          <w:szCs w:val="24"/>
        </w:rPr>
        <w:lastRenderedPageBreak/>
        <w:t xml:space="preserve">Ferrante, Elena. Those Who Leave and Those Who Stay: The Neapolitan Novels, Book Three. Text Publishing, 2014.ch. 13-14 </w:t>
      </w:r>
    </w:p>
    <w:p w:rsidR="00E01216" w:rsidRPr="00ED2B18" w:rsidRDefault="00E01216" w:rsidP="00ED2B18">
      <w:pPr>
        <w:pStyle w:val="ListParagraph"/>
        <w:numPr>
          <w:ilvl w:val="0"/>
          <w:numId w:val="19"/>
        </w:numPr>
        <w:rPr>
          <w:rFonts w:asciiTheme="majorBidi" w:hAnsiTheme="majorBidi" w:cstheme="majorBidi"/>
          <w:sz w:val="24"/>
          <w:szCs w:val="24"/>
        </w:rPr>
      </w:pPr>
      <w:r w:rsidRPr="00ED2B18">
        <w:rPr>
          <w:rFonts w:asciiTheme="majorBidi" w:hAnsiTheme="majorBidi" w:cstheme="majorBidi"/>
          <w:sz w:val="24"/>
          <w:szCs w:val="24"/>
        </w:rPr>
        <w:t xml:space="preserve">Suri, </w:t>
      </w:r>
      <w:proofErr w:type="spellStart"/>
      <w:r w:rsidRPr="00ED2B18">
        <w:rPr>
          <w:rFonts w:asciiTheme="majorBidi" w:hAnsiTheme="majorBidi" w:cstheme="majorBidi"/>
          <w:sz w:val="24"/>
          <w:szCs w:val="24"/>
        </w:rPr>
        <w:t>Jeremi</w:t>
      </w:r>
      <w:proofErr w:type="spellEnd"/>
      <w:r w:rsidRPr="00ED2B18">
        <w:rPr>
          <w:rFonts w:asciiTheme="majorBidi" w:hAnsiTheme="majorBidi" w:cstheme="majorBidi"/>
          <w:sz w:val="24"/>
          <w:szCs w:val="24"/>
        </w:rPr>
        <w:t xml:space="preserve">. Power and Protest: Global Revolution and the Rise of Détente. Harvard University Press, 2009.164-212. Skim </w:t>
      </w:r>
      <w:proofErr w:type="spellStart"/>
      <w:r w:rsidRPr="00ED2B18">
        <w:rPr>
          <w:rFonts w:asciiTheme="majorBidi" w:hAnsiTheme="majorBidi" w:cstheme="majorBidi"/>
          <w:sz w:val="24"/>
          <w:szCs w:val="24"/>
        </w:rPr>
        <w:t>ch.</w:t>
      </w:r>
      <w:proofErr w:type="spellEnd"/>
      <w:r w:rsidRPr="00ED2B18">
        <w:rPr>
          <w:rFonts w:asciiTheme="majorBidi" w:hAnsiTheme="majorBidi" w:cstheme="majorBidi"/>
          <w:sz w:val="24"/>
          <w:szCs w:val="24"/>
        </w:rPr>
        <w:t xml:space="preserve"> 6</w:t>
      </w:r>
    </w:p>
    <w:p w:rsidR="00205C68" w:rsidRPr="00205C68" w:rsidRDefault="00E01216" w:rsidP="00205C68">
      <w:pPr>
        <w:pStyle w:val="ListParagraph"/>
        <w:numPr>
          <w:ilvl w:val="0"/>
          <w:numId w:val="19"/>
        </w:numPr>
        <w:rPr>
          <w:rFonts w:asciiTheme="majorBidi" w:hAnsiTheme="majorBidi" w:cstheme="majorBidi"/>
          <w:sz w:val="24"/>
          <w:szCs w:val="24"/>
        </w:rPr>
      </w:pPr>
      <w:proofErr w:type="spellStart"/>
      <w:r w:rsidRPr="00ED2B18">
        <w:rPr>
          <w:rFonts w:asciiTheme="majorBidi" w:hAnsiTheme="majorBidi" w:cstheme="majorBidi"/>
          <w:sz w:val="24"/>
          <w:szCs w:val="24"/>
        </w:rPr>
        <w:t>Steinfels</w:t>
      </w:r>
      <w:proofErr w:type="spellEnd"/>
      <w:r w:rsidRPr="00ED2B18">
        <w:rPr>
          <w:rFonts w:asciiTheme="majorBidi" w:hAnsiTheme="majorBidi" w:cstheme="majorBidi"/>
          <w:sz w:val="24"/>
          <w:szCs w:val="24"/>
        </w:rPr>
        <w:t xml:space="preserve">. “Paris, May 1968: The revolution that never was” NYT </w:t>
      </w:r>
    </w:p>
    <w:p w:rsidR="00205C68" w:rsidRPr="00ED2B18" w:rsidRDefault="00E01216" w:rsidP="00205C68">
      <w:pPr>
        <w:rPr>
          <w:rFonts w:asciiTheme="majorBidi" w:hAnsiTheme="majorBidi" w:cstheme="majorBidi"/>
          <w:b/>
          <w:bCs/>
          <w:sz w:val="24"/>
          <w:szCs w:val="24"/>
        </w:rPr>
      </w:pPr>
      <w:r w:rsidRPr="00ED2B18">
        <w:rPr>
          <w:rFonts w:asciiTheme="majorBidi" w:hAnsiTheme="majorBidi" w:cstheme="majorBidi"/>
          <w:b/>
          <w:bCs/>
          <w:sz w:val="24"/>
          <w:szCs w:val="24"/>
        </w:rPr>
        <w:t xml:space="preserve">Week 8 </w:t>
      </w:r>
      <w:r w:rsidR="00600651" w:rsidRPr="00ED2B18">
        <w:rPr>
          <w:rFonts w:asciiTheme="majorBidi" w:hAnsiTheme="majorBidi" w:cstheme="majorBidi"/>
          <w:b/>
          <w:bCs/>
          <w:sz w:val="24"/>
          <w:szCs w:val="24"/>
        </w:rPr>
        <w:t xml:space="preserve">March 21 - </w:t>
      </w:r>
      <w:r w:rsidRPr="00ED2B18">
        <w:rPr>
          <w:rFonts w:asciiTheme="majorBidi" w:hAnsiTheme="majorBidi" w:cstheme="majorBidi"/>
          <w:b/>
          <w:bCs/>
          <w:sz w:val="24"/>
          <w:szCs w:val="24"/>
        </w:rPr>
        <w:t>Spring Break!</w:t>
      </w:r>
    </w:p>
    <w:p w:rsidR="00765B12" w:rsidRPr="00ED2B18" w:rsidRDefault="00765B12"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 xml:space="preserve">Week </w:t>
      </w:r>
      <w:r w:rsidR="00E01216" w:rsidRPr="00ED2B18">
        <w:rPr>
          <w:rFonts w:asciiTheme="majorBidi" w:hAnsiTheme="majorBidi" w:cstheme="majorBidi"/>
          <w:b/>
          <w:bCs/>
          <w:sz w:val="24"/>
          <w:szCs w:val="24"/>
        </w:rPr>
        <w:t>9</w:t>
      </w:r>
      <w:r w:rsidR="00AB1527" w:rsidRPr="00ED2B18">
        <w:rPr>
          <w:rFonts w:asciiTheme="majorBidi" w:hAnsiTheme="majorBidi" w:cstheme="majorBidi"/>
          <w:b/>
          <w:bCs/>
          <w:sz w:val="24"/>
          <w:szCs w:val="24"/>
        </w:rPr>
        <w:t xml:space="preserve"> </w:t>
      </w:r>
      <w:r w:rsidR="00E01216" w:rsidRPr="00ED2B18">
        <w:rPr>
          <w:rFonts w:asciiTheme="majorBidi" w:hAnsiTheme="majorBidi" w:cstheme="majorBidi"/>
          <w:b/>
          <w:bCs/>
          <w:sz w:val="24"/>
          <w:szCs w:val="24"/>
        </w:rPr>
        <w:t>March 28</w:t>
      </w:r>
    </w:p>
    <w:p w:rsidR="00E01216" w:rsidRPr="00205C68" w:rsidRDefault="00E01216" w:rsidP="00ED2B18">
      <w:pPr>
        <w:outlineLvl w:val="0"/>
        <w:rPr>
          <w:rFonts w:asciiTheme="majorBidi" w:hAnsiTheme="majorBidi" w:cstheme="majorBidi"/>
          <w:b/>
          <w:bCs/>
          <w:sz w:val="24"/>
          <w:szCs w:val="24"/>
        </w:rPr>
      </w:pPr>
      <w:r w:rsidRPr="00205C68">
        <w:rPr>
          <w:rFonts w:asciiTheme="majorBidi" w:hAnsiTheme="majorBidi" w:cstheme="majorBidi"/>
          <w:b/>
          <w:bCs/>
          <w:sz w:val="24"/>
          <w:szCs w:val="24"/>
        </w:rPr>
        <w:t>Women’s Movements</w:t>
      </w:r>
    </w:p>
    <w:p w:rsidR="00600651" w:rsidRPr="00ED2B18" w:rsidRDefault="00600651"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600651" w:rsidRPr="00ED2B18" w:rsidRDefault="00600651" w:rsidP="00ED2B18">
      <w:pPr>
        <w:pStyle w:val="ListParagraph"/>
        <w:numPr>
          <w:ilvl w:val="0"/>
          <w:numId w:val="29"/>
        </w:numPr>
        <w:outlineLvl w:val="0"/>
        <w:rPr>
          <w:rFonts w:asciiTheme="majorBidi" w:hAnsiTheme="majorBidi" w:cstheme="majorBidi"/>
          <w:sz w:val="24"/>
          <w:szCs w:val="24"/>
        </w:rPr>
      </w:pPr>
      <w:r w:rsidRPr="00ED2B18">
        <w:rPr>
          <w:rFonts w:asciiTheme="majorBidi" w:hAnsiTheme="majorBidi" w:cstheme="majorBidi"/>
          <w:sz w:val="24"/>
          <w:szCs w:val="24"/>
        </w:rPr>
        <w:t xml:space="preserve">What recruitment and mobilization problems did women’s movements face? Are they unique to women’s movements? </w:t>
      </w:r>
    </w:p>
    <w:p w:rsidR="00600651" w:rsidRPr="00ED2B18" w:rsidRDefault="00600651" w:rsidP="00ED2B18">
      <w:pPr>
        <w:pStyle w:val="ListParagraph"/>
        <w:numPr>
          <w:ilvl w:val="0"/>
          <w:numId w:val="29"/>
        </w:numPr>
        <w:outlineLvl w:val="0"/>
        <w:rPr>
          <w:rFonts w:asciiTheme="majorBidi" w:hAnsiTheme="majorBidi" w:cstheme="majorBidi"/>
          <w:sz w:val="24"/>
          <w:szCs w:val="24"/>
        </w:rPr>
      </w:pPr>
      <w:r w:rsidRPr="00ED2B18">
        <w:rPr>
          <w:rFonts w:asciiTheme="majorBidi" w:hAnsiTheme="majorBidi" w:cstheme="majorBidi"/>
          <w:sz w:val="24"/>
          <w:szCs w:val="24"/>
        </w:rPr>
        <w:t xml:space="preserve">How are multiple identities like class and race interact with women’s rights? </w:t>
      </w:r>
    </w:p>
    <w:p w:rsidR="00600651" w:rsidRPr="00ED2B18" w:rsidRDefault="00600651" w:rsidP="00ED2B18">
      <w:pPr>
        <w:pStyle w:val="ListParagraph"/>
        <w:numPr>
          <w:ilvl w:val="0"/>
          <w:numId w:val="29"/>
        </w:numPr>
        <w:jc w:val="both"/>
        <w:outlineLvl w:val="0"/>
        <w:rPr>
          <w:rFonts w:asciiTheme="majorBidi" w:hAnsiTheme="majorBidi" w:cstheme="majorBidi"/>
          <w:sz w:val="24"/>
          <w:szCs w:val="24"/>
          <w:u w:val="single"/>
        </w:rPr>
      </w:pPr>
      <w:r w:rsidRPr="00ED2B18">
        <w:rPr>
          <w:rFonts w:asciiTheme="majorBidi" w:hAnsiTheme="majorBidi" w:cstheme="majorBidi"/>
          <w:sz w:val="24"/>
          <w:szCs w:val="24"/>
        </w:rPr>
        <w:t>What are some of the early challenges facing women which are still present today? Why?</w:t>
      </w:r>
    </w:p>
    <w:p w:rsidR="00E80DC6" w:rsidRPr="00ED2B18" w:rsidRDefault="00E80DC6" w:rsidP="00ED2B18">
      <w:pPr>
        <w:outlineLvl w:val="0"/>
        <w:rPr>
          <w:rFonts w:asciiTheme="majorBidi" w:hAnsiTheme="majorBidi" w:cstheme="majorBidi"/>
          <w:sz w:val="24"/>
          <w:szCs w:val="24"/>
          <w:u w:val="single"/>
        </w:rPr>
      </w:pPr>
      <w:r w:rsidRPr="00ED2B18">
        <w:rPr>
          <w:rFonts w:asciiTheme="majorBidi" w:hAnsiTheme="majorBidi" w:cstheme="majorBidi"/>
          <w:sz w:val="24"/>
          <w:szCs w:val="24"/>
          <w:u w:val="single"/>
        </w:rPr>
        <w:t>Readings (57 pages without the play,</w:t>
      </w:r>
      <w:r w:rsidR="006112EF">
        <w:rPr>
          <w:rFonts w:asciiTheme="majorBidi" w:hAnsiTheme="majorBidi" w:cstheme="majorBidi"/>
          <w:sz w:val="24"/>
          <w:szCs w:val="24"/>
          <w:u w:val="single"/>
        </w:rPr>
        <w:t xml:space="preserve"> with the play it’s more!</w:t>
      </w:r>
      <w:r w:rsidRPr="00ED2B18">
        <w:rPr>
          <w:rFonts w:asciiTheme="majorBidi" w:hAnsiTheme="majorBidi" w:cstheme="majorBidi"/>
          <w:sz w:val="24"/>
          <w:szCs w:val="24"/>
          <w:u w:val="single"/>
        </w:rPr>
        <w:t>)</w:t>
      </w:r>
    </w:p>
    <w:p w:rsidR="00E80DC6" w:rsidRPr="00ED2B18" w:rsidRDefault="00E80DC6" w:rsidP="00ED2B18">
      <w:pPr>
        <w:pStyle w:val="ListParagraph"/>
        <w:widowControl w:val="0"/>
        <w:numPr>
          <w:ilvl w:val="0"/>
          <w:numId w:val="4"/>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Jenson, Jane. “Struggling for Identity: The Women’s Movement and the State in Western Europe.” </w:t>
      </w:r>
      <w:r w:rsidRPr="00ED2B18">
        <w:rPr>
          <w:rFonts w:asciiTheme="majorBidi" w:hAnsiTheme="majorBidi" w:cstheme="majorBidi"/>
          <w:i/>
          <w:iCs/>
          <w:sz w:val="24"/>
          <w:szCs w:val="24"/>
        </w:rPr>
        <w:t>West European Politics</w:t>
      </w:r>
      <w:r w:rsidRPr="00ED2B18">
        <w:rPr>
          <w:rFonts w:asciiTheme="majorBidi" w:hAnsiTheme="majorBidi" w:cstheme="majorBidi"/>
          <w:sz w:val="24"/>
          <w:szCs w:val="24"/>
        </w:rPr>
        <w:t xml:space="preserve"> 8, no. 4 (1985): 5–18.</w:t>
      </w:r>
    </w:p>
    <w:p w:rsidR="00E01216" w:rsidRPr="00ED2B18" w:rsidRDefault="00E01216" w:rsidP="00ED2B18">
      <w:pPr>
        <w:pStyle w:val="ListParagraph"/>
        <w:numPr>
          <w:ilvl w:val="0"/>
          <w:numId w:val="4"/>
        </w:numPr>
        <w:jc w:val="both"/>
        <w:rPr>
          <w:rFonts w:asciiTheme="majorBidi" w:hAnsiTheme="majorBidi" w:cstheme="majorBidi"/>
          <w:sz w:val="24"/>
          <w:szCs w:val="24"/>
        </w:rPr>
      </w:pPr>
      <w:proofErr w:type="spellStart"/>
      <w:r w:rsidRPr="00ED2B18">
        <w:rPr>
          <w:rFonts w:asciiTheme="majorBidi" w:hAnsiTheme="majorBidi" w:cstheme="majorBidi"/>
          <w:sz w:val="24"/>
          <w:szCs w:val="24"/>
        </w:rPr>
        <w:t>Mansbridge</w:t>
      </w:r>
      <w:proofErr w:type="spellEnd"/>
      <w:r w:rsidRPr="00ED2B18">
        <w:rPr>
          <w:rFonts w:asciiTheme="majorBidi" w:hAnsiTheme="majorBidi" w:cstheme="majorBidi"/>
          <w:sz w:val="24"/>
          <w:szCs w:val="24"/>
        </w:rPr>
        <w:t xml:space="preserve">, Jane J. 1986. </w:t>
      </w:r>
      <w:r w:rsidRPr="00ED2B18">
        <w:rPr>
          <w:rFonts w:asciiTheme="majorBidi" w:hAnsiTheme="majorBidi" w:cstheme="majorBidi"/>
          <w:i/>
          <w:iCs/>
          <w:sz w:val="24"/>
          <w:szCs w:val="24"/>
        </w:rPr>
        <w:t>Why We Lost the ERA</w:t>
      </w:r>
      <w:r w:rsidRPr="00ED2B18">
        <w:rPr>
          <w:rFonts w:asciiTheme="majorBidi" w:hAnsiTheme="majorBidi" w:cstheme="majorBidi"/>
          <w:sz w:val="24"/>
          <w:szCs w:val="24"/>
        </w:rPr>
        <w:t xml:space="preserve">. Chicago: University of Chicago Press. Ch. </w:t>
      </w:r>
      <w:r w:rsidR="00E80DC6" w:rsidRPr="00ED2B18">
        <w:rPr>
          <w:rFonts w:asciiTheme="majorBidi" w:hAnsiTheme="majorBidi" w:cstheme="majorBidi"/>
          <w:sz w:val="24"/>
          <w:szCs w:val="24"/>
        </w:rPr>
        <w:t>10</w:t>
      </w:r>
    </w:p>
    <w:p w:rsidR="00E01216" w:rsidRPr="00ED2B18" w:rsidRDefault="00E01216" w:rsidP="00ED2B18">
      <w:pPr>
        <w:pStyle w:val="ListParagraph"/>
        <w:widowControl w:val="0"/>
        <w:numPr>
          <w:ilvl w:val="0"/>
          <w:numId w:val="4"/>
        </w:numPr>
        <w:autoSpaceDE w:val="0"/>
        <w:autoSpaceDN w:val="0"/>
        <w:adjustRightInd w:val="0"/>
        <w:spacing w:after="240"/>
        <w:rPr>
          <w:rFonts w:asciiTheme="majorBidi" w:hAnsiTheme="majorBidi" w:cstheme="majorBidi"/>
          <w:sz w:val="24"/>
          <w:szCs w:val="24"/>
        </w:rPr>
      </w:pPr>
      <w:r w:rsidRPr="00ED2B18">
        <w:rPr>
          <w:rFonts w:asciiTheme="majorBidi" w:hAnsiTheme="majorBidi" w:cstheme="majorBidi"/>
          <w:sz w:val="24"/>
          <w:szCs w:val="24"/>
        </w:rPr>
        <w:t xml:space="preserve">Swale, Jessica. 2014. </w:t>
      </w:r>
      <w:r w:rsidRPr="00ED2B18">
        <w:rPr>
          <w:rFonts w:asciiTheme="majorBidi" w:hAnsiTheme="majorBidi" w:cstheme="majorBidi"/>
          <w:i/>
          <w:iCs/>
          <w:sz w:val="24"/>
          <w:szCs w:val="24"/>
        </w:rPr>
        <w:t>Blue Stockings</w:t>
      </w:r>
      <w:r w:rsidRPr="00ED2B18">
        <w:rPr>
          <w:rFonts w:asciiTheme="majorBidi" w:hAnsiTheme="majorBidi" w:cstheme="majorBidi"/>
          <w:sz w:val="24"/>
          <w:szCs w:val="24"/>
        </w:rPr>
        <w:t>. Nick Hern Books. (A Play)</w:t>
      </w:r>
    </w:p>
    <w:p w:rsidR="00E80DC6" w:rsidRPr="00ED2B18" w:rsidRDefault="00E80DC6" w:rsidP="00ED2B18">
      <w:pPr>
        <w:pStyle w:val="ListParagraph"/>
        <w:widowControl w:val="0"/>
        <w:numPr>
          <w:ilvl w:val="0"/>
          <w:numId w:val="4"/>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Freeman, Jo. “The Women’s Movement.” </w:t>
      </w:r>
      <w:r w:rsidRPr="00ED2B18">
        <w:rPr>
          <w:rFonts w:asciiTheme="majorBidi" w:hAnsiTheme="majorBidi" w:cstheme="majorBidi"/>
          <w:i/>
          <w:iCs/>
          <w:sz w:val="24"/>
          <w:szCs w:val="24"/>
        </w:rPr>
        <w:t>The Social Movements Reader: Cases and Concepts</w:t>
      </w:r>
      <w:r w:rsidRPr="00ED2B18">
        <w:rPr>
          <w:rFonts w:asciiTheme="majorBidi" w:hAnsiTheme="majorBidi" w:cstheme="majorBidi"/>
          <w:sz w:val="24"/>
          <w:szCs w:val="24"/>
        </w:rPr>
        <w:t>, 2009, 24–35.</w:t>
      </w:r>
    </w:p>
    <w:p w:rsidR="00152060" w:rsidRPr="00ED2B18" w:rsidRDefault="00152060" w:rsidP="00ED2B18">
      <w:pPr>
        <w:pStyle w:val="ListParagraph"/>
        <w:outlineLvl w:val="0"/>
        <w:rPr>
          <w:rFonts w:asciiTheme="majorBidi" w:hAnsiTheme="majorBidi" w:cstheme="majorBidi"/>
          <w:b/>
          <w:bCs/>
          <w:sz w:val="24"/>
          <w:szCs w:val="24"/>
        </w:rPr>
      </w:pPr>
    </w:p>
    <w:p w:rsidR="00152060" w:rsidRPr="00ED2B18" w:rsidRDefault="00152060"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Week 10 April 4</w:t>
      </w:r>
    </w:p>
    <w:p w:rsidR="00B6419B" w:rsidRDefault="00B6419B" w:rsidP="00ED2B18">
      <w:pPr>
        <w:rPr>
          <w:rFonts w:asciiTheme="majorBidi" w:hAnsiTheme="majorBidi" w:cstheme="majorBidi"/>
          <w:sz w:val="24"/>
          <w:szCs w:val="24"/>
          <w:u w:val="single"/>
        </w:rPr>
      </w:pPr>
      <w:r w:rsidRPr="00B6419B">
        <w:rPr>
          <w:rFonts w:asciiTheme="majorBidi" w:hAnsiTheme="majorBidi" w:cstheme="majorBidi"/>
          <w:i/>
          <w:iCs/>
          <w:sz w:val="24"/>
          <w:szCs w:val="24"/>
          <w:u w:val="single"/>
        </w:rPr>
        <w:t xml:space="preserve">The </w:t>
      </w:r>
      <w:r>
        <w:rPr>
          <w:rFonts w:asciiTheme="majorBidi" w:hAnsiTheme="majorBidi" w:cstheme="majorBidi"/>
          <w:i/>
          <w:iCs/>
          <w:sz w:val="24"/>
          <w:szCs w:val="24"/>
          <w:u w:val="single"/>
        </w:rPr>
        <w:t>second</w:t>
      </w:r>
      <w:r w:rsidRPr="00B6419B">
        <w:rPr>
          <w:rFonts w:asciiTheme="majorBidi" w:hAnsiTheme="majorBidi" w:cstheme="majorBidi"/>
          <w:i/>
          <w:iCs/>
          <w:sz w:val="24"/>
          <w:szCs w:val="24"/>
          <w:u w:val="single"/>
        </w:rPr>
        <w:t xml:space="preserve"> response paper is due in class by today</w:t>
      </w:r>
      <w:r w:rsidRPr="00ED2B18">
        <w:rPr>
          <w:rFonts w:asciiTheme="majorBidi" w:hAnsiTheme="majorBidi" w:cstheme="majorBidi"/>
          <w:sz w:val="24"/>
          <w:szCs w:val="24"/>
          <w:u w:val="single"/>
        </w:rPr>
        <w:t xml:space="preserve"> </w:t>
      </w:r>
    </w:p>
    <w:p w:rsidR="00E01216" w:rsidRPr="00205C68" w:rsidRDefault="00E01216" w:rsidP="00ED2B18">
      <w:pPr>
        <w:rPr>
          <w:rFonts w:asciiTheme="majorBidi" w:hAnsiTheme="majorBidi" w:cstheme="majorBidi"/>
          <w:b/>
          <w:bCs/>
          <w:sz w:val="24"/>
          <w:szCs w:val="24"/>
        </w:rPr>
      </w:pPr>
      <w:r w:rsidRPr="00205C68">
        <w:rPr>
          <w:rFonts w:asciiTheme="majorBidi" w:hAnsiTheme="majorBidi" w:cstheme="majorBidi"/>
          <w:b/>
          <w:bCs/>
          <w:sz w:val="24"/>
          <w:szCs w:val="24"/>
        </w:rPr>
        <w:t>1989</w:t>
      </w:r>
    </w:p>
    <w:p w:rsidR="00600651" w:rsidRPr="00ED2B18" w:rsidRDefault="00600651"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600651" w:rsidRPr="00ED2B18" w:rsidRDefault="00600651" w:rsidP="00ED2B18">
      <w:pPr>
        <w:pStyle w:val="ListParagraph"/>
        <w:numPr>
          <w:ilvl w:val="0"/>
          <w:numId w:val="31"/>
        </w:numPr>
        <w:rPr>
          <w:rFonts w:asciiTheme="majorBidi" w:hAnsiTheme="majorBidi" w:cstheme="majorBidi"/>
          <w:sz w:val="24"/>
          <w:szCs w:val="24"/>
        </w:rPr>
      </w:pPr>
      <w:r w:rsidRPr="00ED2B18">
        <w:rPr>
          <w:rFonts w:asciiTheme="majorBidi" w:hAnsiTheme="majorBidi" w:cstheme="majorBidi"/>
          <w:sz w:val="24"/>
          <w:szCs w:val="24"/>
        </w:rPr>
        <w:t xml:space="preserve">How can we explain the discrepancy between the 1989 events in Central Eastern Europe, and the weak civil society there? </w:t>
      </w:r>
    </w:p>
    <w:p w:rsidR="00600651" w:rsidRPr="00ED2B18" w:rsidRDefault="00600651" w:rsidP="00ED2B18">
      <w:pPr>
        <w:pStyle w:val="ListParagraph"/>
        <w:numPr>
          <w:ilvl w:val="0"/>
          <w:numId w:val="31"/>
        </w:numPr>
        <w:rPr>
          <w:rFonts w:asciiTheme="majorBidi" w:hAnsiTheme="majorBidi" w:cstheme="majorBidi"/>
          <w:sz w:val="24"/>
          <w:szCs w:val="24"/>
        </w:rPr>
      </w:pPr>
      <w:r w:rsidRPr="00ED2B18">
        <w:rPr>
          <w:rFonts w:asciiTheme="majorBidi" w:hAnsiTheme="majorBidi" w:cstheme="majorBidi"/>
          <w:sz w:val="24"/>
          <w:szCs w:val="24"/>
        </w:rPr>
        <w:t xml:space="preserve">What was the driving force behind 1989? </w:t>
      </w:r>
    </w:p>
    <w:p w:rsidR="00600651" w:rsidRPr="00ED2B18" w:rsidRDefault="00600651" w:rsidP="00ED2B18">
      <w:pPr>
        <w:pStyle w:val="ListParagraph"/>
        <w:numPr>
          <w:ilvl w:val="0"/>
          <w:numId w:val="31"/>
        </w:numPr>
        <w:rPr>
          <w:rFonts w:asciiTheme="majorBidi" w:hAnsiTheme="majorBidi" w:cstheme="majorBidi"/>
          <w:sz w:val="24"/>
          <w:szCs w:val="24"/>
        </w:rPr>
      </w:pPr>
      <w:r w:rsidRPr="00ED2B18">
        <w:rPr>
          <w:rFonts w:asciiTheme="majorBidi" w:hAnsiTheme="majorBidi" w:cstheme="majorBidi"/>
          <w:sz w:val="24"/>
          <w:szCs w:val="24"/>
        </w:rPr>
        <w:t xml:space="preserve">1989 in the region is largely viewed as a disappointment today. Why? Is that a concern for many social movements? </w:t>
      </w:r>
    </w:p>
    <w:p w:rsidR="00E80DC6" w:rsidRPr="00ED2B18" w:rsidRDefault="00E80DC6"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Readings (54 pages)</w:t>
      </w:r>
    </w:p>
    <w:p w:rsidR="00E80DC6" w:rsidRPr="00ED2B18" w:rsidRDefault="00E80DC6" w:rsidP="00ED2B18">
      <w:pPr>
        <w:pStyle w:val="ListParagraph"/>
        <w:widowControl w:val="0"/>
        <w:numPr>
          <w:ilvl w:val="0"/>
          <w:numId w:val="20"/>
        </w:numPr>
        <w:autoSpaceDE w:val="0"/>
        <w:autoSpaceDN w:val="0"/>
        <w:adjustRightInd w:val="0"/>
        <w:rPr>
          <w:rFonts w:asciiTheme="majorBidi" w:hAnsiTheme="majorBidi" w:cstheme="majorBidi"/>
          <w:sz w:val="24"/>
          <w:szCs w:val="24"/>
        </w:rPr>
      </w:pPr>
      <w:proofErr w:type="spellStart"/>
      <w:r w:rsidRPr="00ED2B18">
        <w:rPr>
          <w:rFonts w:asciiTheme="majorBidi" w:hAnsiTheme="majorBidi" w:cstheme="majorBidi"/>
          <w:sz w:val="24"/>
          <w:szCs w:val="24"/>
        </w:rPr>
        <w:lastRenderedPageBreak/>
        <w:t>Beissinger</w:t>
      </w:r>
      <w:proofErr w:type="spellEnd"/>
      <w:r w:rsidRPr="00ED2B18">
        <w:rPr>
          <w:rFonts w:asciiTheme="majorBidi" w:hAnsiTheme="majorBidi" w:cstheme="majorBidi"/>
          <w:sz w:val="24"/>
          <w:szCs w:val="24"/>
        </w:rPr>
        <w:t xml:space="preserve">, Mark R. “Nationalism and the Collapse of Soviet Communism.” </w:t>
      </w:r>
      <w:r w:rsidRPr="00ED2B18">
        <w:rPr>
          <w:rFonts w:asciiTheme="majorBidi" w:hAnsiTheme="majorBidi" w:cstheme="majorBidi"/>
          <w:i/>
          <w:iCs/>
          <w:sz w:val="24"/>
          <w:szCs w:val="24"/>
        </w:rPr>
        <w:t>Contemporary European History</w:t>
      </w:r>
      <w:r w:rsidRPr="00ED2B18">
        <w:rPr>
          <w:rFonts w:asciiTheme="majorBidi" w:hAnsiTheme="majorBidi" w:cstheme="majorBidi"/>
          <w:sz w:val="24"/>
          <w:szCs w:val="24"/>
        </w:rPr>
        <w:t xml:space="preserve"> 18, no. 3 (2009): 331–347.</w:t>
      </w:r>
    </w:p>
    <w:p w:rsidR="00E80DC6" w:rsidRPr="00ED2B18" w:rsidRDefault="00E80DC6" w:rsidP="00ED2B18">
      <w:pPr>
        <w:pStyle w:val="ListParagraph"/>
        <w:widowControl w:val="0"/>
        <w:numPr>
          <w:ilvl w:val="0"/>
          <w:numId w:val="20"/>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Bernhard, Michael. “Civil Society after the First Transition: Dilemmas of Post-Communist Democratization in Poland and Beyond.” </w:t>
      </w:r>
      <w:r w:rsidRPr="00ED2B18">
        <w:rPr>
          <w:rFonts w:asciiTheme="majorBidi" w:hAnsiTheme="majorBidi" w:cstheme="majorBidi"/>
          <w:i/>
          <w:iCs/>
          <w:sz w:val="24"/>
          <w:szCs w:val="24"/>
        </w:rPr>
        <w:t>Communist and Post-Communist Studies</w:t>
      </w:r>
      <w:r w:rsidRPr="00ED2B18">
        <w:rPr>
          <w:rFonts w:asciiTheme="majorBidi" w:hAnsiTheme="majorBidi" w:cstheme="majorBidi"/>
          <w:sz w:val="24"/>
          <w:szCs w:val="24"/>
        </w:rPr>
        <w:t xml:space="preserve"> 29, no. 3 (1996): 309–330.</w:t>
      </w:r>
    </w:p>
    <w:p w:rsidR="00E01216" w:rsidRPr="00ED2B18" w:rsidRDefault="00E01216" w:rsidP="00ED2B18">
      <w:pPr>
        <w:pStyle w:val="ListParagraph"/>
        <w:numPr>
          <w:ilvl w:val="0"/>
          <w:numId w:val="20"/>
        </w:numPr>
        <w:rPr>
          <w:rFonts w:asciiTheme="majorBidi" w:hAnsiTheme="majorBidi" w:cstheme="majorBidi"/>
          <w:sz w:val="24"/>
          <w:szCs w:val="24"/>
        </w:rPr>
      </w:pPr>
      <w:r w:rsidRPr="00ED2B18">
        <w:rPr>
          <w:rFonts w:asciiTheme="majorBidi" w:hAnsiTheme="majorBidi" w:cstheme="majorBidi"/>
          <w:sz w:val="24"/>
          <w:szCs w:val="24"/>
        </w:rPr>
        <w:t>Margaret McMillan</w:t>
      </w:r>
      <w:r w:rsidR="00E80DC6" w:rsidRPr="00ED2B18">
        <w:rPr>
          <w:rFonts w:asciiTheme="majorBidi" w:hAnsiTheme="majorBidi" w:cstheme="majorBidi"/>
          <w:sz w:val="24"/>
          <w:szCs w:val="24"/>
        </w:rPr>
        <w:t>. 2018. “</w:t>
      </w:r>
      <w:r w:rsidRPr="00ED2B18">
        <w:rPr>
          <w:rFonts w:asciiTheme="majorBidi" w:hAnsiTheme="majorBidi" w:cstheme="majorBidi"/>
          <w:sz w:val="24"/>
          <w:szCs w:val="24"/>
        </w:rPr>
        <w:t>1989 The Year of Unfulfilled Hopes</w:t>
      </w:r>
      <w:r w:rsidR="00E80DC6" w:rsidRPr="00ED2B18">
        <w:rPr>
          <w:rFonts w:asciiTheme="majorBidi" w:hAnsiTheme="majorBidi" w:cstheme="majorBidi"/>
          <w:sz w:val="24"/>
          <w:szCs w:val="24"/>
        </w:rPr>
        <w:t>” Wall Street Journal</w:t>
      </w:r>
      <w:r w:rsidRPr="00ED2B18">
        <w:rPr>
          <w:rFonts w:asciiTheme="majorBidi" w:hAnsiTheme="majorBidi" w:cstheme="majorBidi"/>
          <w:sz w:val="24"/>
          <w:szCs w:val="24"/>
        </w:rPr>
        <w:t xml:space="preserve"> </w:t>
      </w:r>
    </w:p>
    <w:p w:rsidR="00E01216" w:rsidRPr="00ED2B18" w:rsidRDefault="00E01216" w:rsidP="00ED2B18">
      <w:pPr>
        <w:pStyle w:val="ListParagraph"/>
        <w:numPr>
          <w:ilvl w:val="0"/>
          <w:numId w:val="20"/>
        </w:numPr>
        <w:rPr>
          <w:rFonts w:asciiTheme="majorBidi" w:hAnsiTheme="majorBidi" w:cstheme="majorBidi"/>
          <w:sz w:val="24"/>
          <w:szCs w:val="24"/>
        </w:rPr>
      </w:pPr>
      <w:r w:rsidRPr="00ED2B18">
        <w:rPr>
          <w:rFonts w:asciiTheme="majorBidi" w:hAnsiTheme="majorBidi" w:cstheme="majorBidi"/>
          <w:sz w:val="24"/>
          <w:szCs w:val="24"/>
        </w:rPr>
        <w:t xml:space="preserve">Jan </w:t>
      </w:r>
      <w:proofErr w:type="spellStart"/>
      <w:r w:rsidRPr="00ED2B18">
        <w:rPr>
          <w:rFonts w:asciiTheme="majorBidi" w:hAnsiTheme="majorBidi" w:cstheme="majorBidi"/>
          <w:sz w:val="24"/>
          <w:szCs w:val="24"/>
        </w:rPr>
        <w:t>Cienski</w:t>
      </w:r>
      <w:proofErr w:type="spellEnd"/>
      <w:r w:rsidR="00E80DC6" w:rsidRPr="00ED2B18">
        <w:rPr>
          <w:rFonts w:asciiTheme="majorBidi" w:hAnsiTheme="majorBidi" w:cstheme="majorBidi"/>
          <w:sz w:val="24"/>
          <w:szCs w:val="24"/>
        </w:rPr>
        <w:t>. 2019. “</w:t>
      </w:r>
      <w:r w:rsidRPr="00ED2B18">
        <w:rPr>
          <w:rFonts w:asciiTheme="majorBidi" w:hAnsiTheme="majorBidi" w:cstheme="majorBidi"/>
          <w:sz w:val="24"/>
          <w:szCs w:val="24"/>
        </w:rPr>
        <w:t>Poland’s Transformation is a Story Worth Telling</w:t>
      </w:r>
      <w:r w:rsidR="00E80DC6" w:rsidRPr="00ED2B18">
        <w:rPr>
          <w:rFonts w:asciiTheme="majorBidi" w:hAnsiTheme="majorBidi" w:cstheme="majorBidi"/>
          <w:sz w:val="24"/>
          <w:szCs w:val="24"/>
        </w:rPr>
        <w:t>” Politico</w:t>
      </w:r>
      <w:r w:rsidRPr="00ED2B18">
        <w:rPr>
          <w:rFonts w:asciiTheme="majorBidi" w:hAnsiTheme="majorBidi" w:cstheme="majorBidi"/>
          <w:sz w:val="24"/>
          <w:szCs w:val="24"/>
        </w:rPr>
        <w:t xml:space="preserve"> </w:t>
      </w:r>
    </w:p>
    <w:p w:rsidR="00152060" w:rsidRPr="00ED2B18" w:rsidRDefault="00152060" w:rsidP="00ED2B18">
      <w:pPr>
        <w:pStyle w:val="ListParagraph"/>
        <w:outlineLvl w:val="0"/>
        <w:rPr>
          <w:rFonts w:asciiTheme="majorBidi" w:hAnsiTheme="majorBidi" w:cstheme="majorBidi"/>
          <w:b/>
          <w:bCs/>
          <w:sz w:val="24"/>
          <w:szCs w:val="24"/>
        </w:rPr>
      </w:pPr>
    </w:p>
    <w:p w:rsidR="00B6419B" w:rsidRPr="00B6419B" w:rsidRDefault="00152060" w:rsidP="00B6419B">
      <w:pPr>
        <w:outlineLvl w:val="0"/>
        <w:rPr>
          <w:rFonts w:asciiTheme="majorBidi" w:hAnsiTheme="majorBidi" w:cstheme="majorBidi"/>
          <w:b/>
          <w:bCs/>
          <w:sz w:val="24"/>
          <w:szCs w:val="24"/>
        </w:rPr>
      </w:pPr>
      <w:r w:rsidRPr="00ED2B18">
        <w:rPr>
          <w:rFonts w:asciiTheme="majorBidi" w:hAnsiTheme="majorBidi" w:cstheme="majorBidi"/>
          <w:b/>
          <w:bCs/>
          <w:sz w:val="24"/>
          <w:szCs w:val="24"/>
        </w:rPr>
        <w:t>Week 11 April 11</w:t>
      </w:r>
    </w:p>
    <w:p w:rsidR="00600651" w:rsidRPr="00205C68" w:rsidRDefault="00152060" w:rsidP="00ED2B18">
      <w:pPr>
        <w:widowControl w:val="0"/>
        <w:autoSpaceDE w:val="0"/>
        <w:autoSpaceDN w:val="0"/>
        <w:adjustRightInd w:val="0"/>
        <w:spacing w:after="240"/>
        <w:rPr>
          <w:rFonts w:asciiTheme="majorBidi" w:hAnsiTheme="majorBidi" w:cstheme="majorBidi"/>
          <w:b/>
          <w:bCs/>
          <w:sz w:val="24"/>
          <w:szCs w:val="24"/>
        </w:rPr>
      </w:pPr>
      <w:r w:rsidRPr="00205C68">
        <w:rPr>
          <w:rFonts w:asciiTheme="majorBidi" w:hAnsiTheme="majorBidi" w:cstheme="majorBidi"/>
          <w:b/>
          <w:bCs/>
          <w:sz w:val="24"/>
          <w:szCs w:val="24"/>
        </w:rPr>
        <w:t>The Color Revolutions</w:t>
      </w:r>
    </w:p>
    <w:p w:rsidR="00600651" w:rsidRPr="00ED2B18" w:rsidRDefault="00600651" w:rsidP="00ED2B18">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600651" w:rsidRPr="006112EF" w:rsidRDefault="00600651" w:rsidP="006112EF">
      <w:pPr>
        <w:pStyle w:val="ListParagraph"/>
        <w:widowControl w:val="0"/>
        <w:numPr>
          <w:ilvl w:val="0"/>
          <w:numId w:val="32"/>
        </w:numPr>
        <w:autoSpaceDE w:val="0"/>
        <w:autoSpaceDN w:val="0"/>
        <w:adjustRightInd w:val="0"/>
        <w:spacing w:after="240"/>
        <w:rPr>
          <w:rFonts w:asciiTheme="majorBidi" w:hAnsiTheme="majorBidi" w:cstheme="majorBidi"/>
          <w:sz w:val="24"/>
          <w:szCs w:val="24"/>
        </w:rPr>
      </w:pPr>
      <w:r w:rsidRPr="00ED2B18">
        <w:rPr>
          <w:rFonts w:asciiTheme="majorBidi" w:hAnsiTheme="majorBidi" w:cstheme="majorBidi"/>
          <w:sz w:val="24"/>
          <w:szCs w:val="24"/>
        </w:rPr>
        <w:t>Were the Color Revolutions social movements driven? Why or why not?</w:t>
      </w:r>
      <w:r w:rsidR="006112EF">
        <w:rPr>
          <w:rFonts w:asciiTheme="majorBidi" w:hAnsiTheme="majorBidi" w:cstheme="majorBidi"/>
          <w:sz w:val="24"/>
          <w:szCs w:val="24"/>
        </w:rPr>
        <w:t xml:space="preserve"> </w:t>
      </w:r>
      <w:r w:rsidRPr="006112EF">
        <w:rPr>
          <w:rFonts w:asciiTheme="majorBidi" w:hAnsiTheme="majorBidi" w:cstheme="majorBidi"/>
          <w:sz w:val="24"/>
          <w:szCs w:val="24"/>
        </w:rPr>
        <w:t>How does the context of the state influence social movement activity?</w:t>
      </w:r>
    </w:p>
    <w:p w:rsidR="00600651" w:rsidRDefault="00600651" w:rsidP="00ED2B18">
      <w:pPr>
        <w:pStyle w:val="ListParagraph"/>
        <w:widowControl w:val="0"/>
        <w:numPr>
          <w:ilvl w:val="0"/>
          <w:numId w:val="32"/>
        </w:numPr>
        <w:autoSpaceDE w:val="0"/>
        <w:autoSpaceDN w:val="0"/>
        <w:adjustRightInd w:val="0"/>
        <w:spacing w:after="240"/>
        <w:rPr>
          <w:rFonts w:asciiTheme="majorBidi" w:hAnsiTheme="majorBidi" w:cstheme="majorBidi"/>
          <w:sz w:val="24"/>
          <w:szCs w:val="24"/>
        </w:rPr>
      </w:pPr>
      <w:r w:rsidRPr="00ED2B18">
        <w:rPr>
          <w:rFonts w:asciiTheme="majorBidi" w:hAnsiTheme="majorBidi" w:cstheme="majorBidi"/>
          <w:sz w:val="24"/>
          <w:szCs w:val="24"/>
        </w:rPr>
        <w:t xml:space="preserve">What are the important differences between social movement activity in democracies and non-democracies? </w:t>
      </w:r>
    </w:p>
    <w:p w:rsidR="006112EF" w:rsidRPr="00ED2B18" w:rsidRDefault="006112EF" w:rsidP="00ED2B18">
      <w:pPr>
        <w:pStyle w:val="ListParagraph"/>
        <w:widowControl w:val="0"/>
        <w:numPr>
          <w:ilvl w:val="0"/>
          <w:numId w:val="32"/>
        </w:numPr>
        <w:autoSpaceDE w:val="0"/>
        <w:autoSpaceDN w:val="0"/>
        <w:adjustRightInd w:val="0"/>
        <w:spacing w:after="240"/>
        <w:rPr>
          <w:rFonts w:asciiTheme="majorBidi" w:hAnsiTheme="majorBidi" w:cstheme="majorBidi"/>
          <w:sz w:val="24"/>
          <w:szCs w:val="24"/>
        </w:rPr>
      </w:pPr>
      <w:r>
        <w:rPr>
          <w:rFonts w:asciiTheme="majorBidi" w:hAnsiTheme="majorBidi" w:cstheme="majorBidi"/>
          <w:sz w:val="24"/>
          <w:szCs w:val="24"/>
        </w:rPr>
        <w:t>What can the Color Revolutions tell us about the spread of protests and the role of learning?</w:t>
      </w:r>
    </w:p>
    <w:p w:rsidR="00E80DC6" w:rsidRPr="00ED2B18" w:rsidRDefault="00E80DC6" w:rsidP="00ED2B18">
      <w:pPr>
        <w:widowControl w:val="0"/>
        <w:autoSpaceDE w:val="0"/>
        <w:autoSpaceDN w:val="0"/>
        <w:adjustRightInd w:val="0"/>
        <w:spacing w:after="240"/>
        <w:rPr>
          <w:rFonts w:asciiTheme="majorBidi" w:hAnsiTheme="majorBidi" w:cstheme="majorBidi"/>
          <w:sz w:val="24"/>
          <w:szCs w:val="24"/>
          <w:u w:val="single"/>
        </w:rPr>
      </w:pPr>
      <w:r w:rsidRPr="00ED2B18">
        <w:rPr>
          <w:rFonts w:asciiTheme="majorBidi" w:hAnsiTheme="majorBidi" w:cstheme="majorBidi"/>
          <w:sz w:val="24"/>
          <w:szCs w:val="24"/>
          <w:u w:val="single"/>
        </w:rPr>
        <w:t>Readings (70 pages)</w:t>
      </w:r>
    </w:p>
    <w:p w:rsidR="00E80DC6" w:rsidRPr="00ED2B18" w:rsidRDefault="00E80DC6" w:rsidP="00ED2B18">
      <w:pPr>
        <w:pStyle w:val="ListParagraph"/>
        <w:widowControl w:val="0"/>
        <w:numPr>
          <w:ilvl w:val="0"/>
          <w:numId w:val="21"/>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Finkel, </w:t>
      </w:r>
      <w:proofErr w:type="spellStart"/>
      <w:r w:rsidRPr="00ED2B18">
        <w:rPr>
          <w:rFonts w:asciiTheme="majorBidi" w:hAnsiTheme="majorBidi" w:cstheme="majorBidi"/>
          <w:sz w:val="24"/>
          <w:szCs w:val="24"/>
        </w:rPr>
        <w:t>Evgeny</w:t>
      </w:r>
      <w:proofErr w:type="spellEnd"/>
      <w:r w:rsidRPr="00ED2B18">
        <w:rPr>
          <w:rFonts w:asciiTheme="majorBidi" w:hAnsiTheme="majorBidi" w:cstheme="majorBidi"/>
          <w:sz w:val="24"/>
          <w:szCs w:val="24"/>
        </w:rPr>
        <w:t xml:space="preserve">, and Yitzhak M. </w:t>
      </w:r>
      <w:proofErr w:type="spellStart"/>
      <w:r w:rsidRPr="00ED2B18">
        <w:rPr>
          <w:rFonts w:asciiTheme="majorBidi" w:hAnsiTheme="majorBidi" w:cstheme="majorBidi"/>
          <w:sz w:val="24"/>
          <w:szCs w:val="24"/>
        </w:rPr>
        <w:t>Brudny</w:t>
      </w:r>
      <w:proofErr w:type="spellEnd"/>
      <w:r w:rsidRPr="00ED2B18">
        <w:rPr>
          <w:rFonts w:asciiTheme="majorBidi" w:hAnsiTheme="majorBidi" w:cstheme="majorBidi"/>
          <w:sz w:val="24"/>
          <w:szCs w:val="24"/>
        </w:rPr>
        <w:t xml:space="preserve">. “No More </w:t>
      </w:r>
      <w:proofErr w:type="spellStart"/>
      <w:r w:rsidRPr="00ED2B18">
        <w:rPr>
          <w:rFonts w:asciiTheme="majorBidi" w:hAnsiTheme="majorBidi" w:cstheme="majorBidi"/>
          <w:sz w:val="24"/>
          <w:szCs w:val="24"/>
        </w:rPr>
        <w:t>Colour</w:t>
      </w:r>
      <w:proofErr w:type="spellEnd"/>
      <w:r w:rsidRPr="00ED2B18">
        <w:rPr>
          <w:rFonts w:asciiTheme="majorBidi" w:hAnsiTheme="majorBidi" w:cstheme="majorBidi"/>
          <w:sz w:val="24"/>
          <w:szCs w:val="24"/>
        </w:rPr>
        <w:t xml:space="preserve">! Authoritarian Regimes and </w:t>
      </w:r>
      <w:proofErr w:type="spellStart"/>
      <w:r w:rsidRPr="00ED2B18">
        <w:rPr>
          <w:rFonts w:asciiTheme="majorBidi" w:hAnsiTheme="majorBidi" w:cstheme="majorBidi"/>
          <w:sz w:val="24"/>
          <w:szCs w:val="24"/>
        </w:rPr>
        <w:t>Colour</w:t>
      </w:r>
      <w:proofErr w:type="spellEnd"/>
      <w:r w:rsidRPr="00ED2B18">
        <w:rPr>
          <w:rFonts w:asciiTheme="majorBidi" w:hAnsiTheme="majorBidi" w:cstheme="majorBidi"/>
          <w:sz w:val="24"/>
          <w:szCs w:val="24"/>
        </w:rPr>
        <w:t xml:space="preserve"> Revolutions in Eurasia.” In </w:t>
      </w:r>
      <w:proofErr w:type="spellStart"/>
      <w:r w:rsidRPr="00ED2B18">
        <w:rPr>
          <w:rFonts w:asciiTheme="majorBidi" w:hAnsiTheme="majorBidi" w:cstheme="majorBidi"/>
          <w:i/>
          <w:iCs/>
          <w:sz w:val="24"/>
          <w:szCs w:val="24"/>
        </w:rPr>
        <w:t>Coloured</w:t>
      </w:r>
      <w:proofErr w:type="spellEnd"/>
      <w:r w:rsidRPr="00ED2B18">
        <w:rPr>
          <w:rFonts w:asciiTheme="majorBidi" w:hAnsiTheme="majorBidi" w:cstheme="majorBidi"/>
          <w:i/>
          <w:iCs/>
          <w:sz w:val="24"/>
          <w:szCs w:val="24"/>
        </w:rPr>
        <w:t xml:space="preserve"> Revolutions and Authoritarian Reactions</w:t>
      </w:r>
      <w:r w:rsidRPr="00ED2B18">
        <w:rPr>
          <w:rFonts w:asciiTheme="majorBidi" w:hAnsiTheme="majorBidi" w:cstheme="majorBidi"/>
          <w:sz w:val="24"/>
          <w:szCs w:val="24"/>
        </w:rPr>
        <w:t>, 9–22. Routledge, 2014.</w:t>
      </w:r>
    </w:p>
    <w:p w:rsidR="00E80DC6" w:rsidRPr="00ED2B18" w:rsidRDefault="00E80DC6" w:rsidP="00ED2B18">
      <w:pPr>
        <w:pStyle w:val="ListParagraph"/>
        <w:widowControl w:val="0"/>
        <w:numPr>
          <w:ilvl w:val="0"/>
          <w:numId w:val="21"/>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Way, Lucan. “The Real Causes of the Color Revolutions.” </w:t>
      </w:r>
      <w:r w:rsidRPr="00ED2B18">
        <w:rPr>
          <w:rFonts w:asciiTheme="majorBidi" w:hAnsiTheme="majorBidi" w:cstheme="majorBidi"/>
          <w:i/>
          <w:iCs/>
          <w:sz w:val="24"/>
          <w:szCs w:val="24"/>
        </w:rPr>
        <w:t>Journal of Democracy</w:t>
      </w:r>
      <w:r w:rsidRPr="00ED2B18">
        <w:rPr>
          <w:rFonts w:asciiTheme="majorBidi" w:hAnsiTheme="majorBidi" w:cstheme="majorBidi"/>
          <w:sz w:val="24"/>
          <w:szCs w:val="24"/>
        </w:rPr>
        <w:t xml:space="preserve"> 19, no. 3 (2008): 55–69.</w:t>
      </w:r>
    </w:p>
    <w:p w:rsidR="00E80DC6" w:rsidRPr="00ED2B18" w:rsidRDefault="00E80DC6" w:rsidP="00ED2B18">
      <w:pPr>
        <w:pStyle w:val="ListParagraph"/>
        <w:widowControl w:val="0"/>
        <w:numPr>
          <w:ilvl w:val="0"/>
          <w:numId w:val="21"/>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Hale, Henry E. “Democracy or Autocracy on the March? The Colored Revolutions as Normal Dynamics of Patronal Presidentialism.” </w:t>
      </w:r>
      <w:r w:rsidRPr="00ED2B18">
        <w:rPr>
          <w:rFonts w:asciiTheme="majorBidi" w:hAnsiTheme="majorBidi" w:cstheme="majorBidi"/>
          <w:i/>
          <w:iCs/>
          <w:sz w:val="24"/>
          <w:szCs w:val="24"/>
        </w:rPr>
        <w:t>Communist and Post-Communist Studies</w:t>
      </w:r>
      <w:r w:rsidRPr="00ED2B18">
        <w:rPr>
          <w:rFonts w:asciiTheme="majorBidi" w:hAnsiTheme="majorBidi" w:cstheme="majorBidi"/>
          <w:sz w:val="24"/>
          <w:szCs w:val="24"/>
        </w:rPr>
        <w:t xml:space="preserve"> 39, no. 3 (2006): 305–329.</w:t>
      </w:r>
    </w:p>
    <w:p w:rsidR="00E80DC6" w:rsidRPr="00ED2B18" w:rsidRDefault="00E80DC6" w:rsidP="00ED2B18">
      <w:pPr>
        <w:pStyle w:val="ListParagraph"/>
        <w:widowControl w:val="0"/>
        <w:numPr>
          <w:ilvl w:val="0"/>
          <w:numId w:val="21"/>
        </w:numPr>
        <w:autoSpaceDE w:val="0"/>
        <w:autoSpaceDN w:val="0"/>
        <w:adjustRightInd w:val="0"/>
        <w:rPr>
          <w:rFonts w:asciiTheme="majorBidi" w:hAnsiTheme="majorBidi" w:cstheme="majorBidi"/>
          <w:sz w:val="24"/>
          <w:szCs w:val="24"/>
        </w:rPr>
      </w:pPr>
      <w:proofErr w:type="spellStart"/>
      <w:r w:rsidRPr="00ED2B18">
        <w:rPr>
          <w:rFonts w:asciiTheme="majorBidi" w:hAnsiTheme="majorBidi" w:cstheme="majorBidi"/>
          <w:sz w:val="24"/>
          <w:szCs w:val="24"/>
        </w:rPr>
        <w:t>Beissinger</w:t>
      </w:r>
      <w:proofErr w:type="spellEnd"/>
      <w:r w:rsidRPr="00ED2B18">
        <w:rPr>
          <w:rFonts w:asciiTheme="majorBidi" w:hAnsiTheme="majorBidi" w:cstheme="majorBidi"/>
          <w:sz w:val="24"/>
          <w:szCs w:val="24"/>
        </w:rPr>
        <w:t xml:space="preserve">, Mark R. “Structure and Example in Modular Political Phenomena: The Diffusion of Bulldozer/Rose/Orange/Tulip Revolutions.” </w:t>
      </w:r>
      <w:r w:rsidRPr="00ED2B18">
        <w:rPr>
          <w:rFonts w:asciiTheme="majorBidi" w:hAnsiTheme="majorBidi" w:cstheme="majorBidi"/>
          <w:i/>
          <w:iCs/>
          <w:sz w:val="24"/>
          <w:szCs w:val="24"/>
        </w:rPr>
        <w:t>Perspectives on Politics</w:t>
      </w:r>
      <w:r w:rsidRPr="00ED2B18">
        <w:rPr>
          <w:rFonts w:asciiTheme="majorBidi" w:hAnsiTheme="majorBidi" w:cstheme="majorBidi"/>
          <w:sz w:val="24"/>
          <w:szCs w:val="24"/>
        </w:rPr>
        <w:t xml:space="preserve"> 5, no. 2 (2007): 259–276.</w:t>
      </w:r>
    </w:p>
    <w:p w:rsidR="00152060" w:rsidRPr="00ED2B18" w:rsidRDefault="00152060"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Week 12 April 18</w:t>
      </w:r>
    </w:p>
    <w:p w:rsidR="00152060" w:rsidRPr="00205C68" w:rsidRDefault="00152060" w:rsidP="00ED2B18">
      <w:pPr>
        <w:outlineLvl w:val="0"/>
        <w:rPr>
          <w:rFonts w:asciiTheme="majorBidi" w:hAnsiTheme="majorBidi" w:cstheme="majorBidi"/>
          <w:b/>
          <w:bCs/>
          <w:sz w:val="24"/>
          <w:szCs w:val="24"/>
        </w:rPr>
      </w:pPr>
      <w:r w:rsidRPr="00205C68">
        <w:rPr>
          <w:rFonts w:asciiTheme="majorBidi" w:hAnsiTheme="majorBidi" w:cstheme="majorBidi"/>
          <w:b/>
          <w:bCs/>
          <w:sz w:val="24"/>
          <w:szCs w:val="24"/>
        </w:rPr>
        <w:t xml:space="preserve">The Transnational Environmental Movement </w:t>
      </w:r>
    </w:p>
    <w:p w:rsidR="00B6419B" w:rsidRPr="00ED2B18" w:rsidRDefault="00B6419B" w:rsidP="00B6419B">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600651" w:rsidRPr="00ED2B18" w:rsidRDefault="00600651" w:rsidP="00ED2B18">
      <w:pPr>
        <w:pStyle w:val="ListParagraph"/>
        <w:numPr>
          <w:ilvl w:val="0"/>
          <w:numId w:val="33"/>
        </w:numPr>
        <w:outlineLvl w:val="0"/>
        <w:rPr>
          <w:rFonts w:asciiTheme="majorBidi" w:hAnsiTheme="majorBidi" w:cstheme="majorBidi"/>
          <w:sz w:val="24"/>
          <w:szCs w:val="24"/>
        </w:rPr>
      </w:pPr>
      <w:r w:rsidRPr="00ED2B18">
        <w:rPr>
          <w:rFonts w:asciiTheme="majorBidi" w:hAnsiTheme="majorBidi" w:cstheme="majorBidi"/>
          <w:sz w:val="24"/>
          <w:szCs w:val="24"/>
        </w:rPr>
        <w:lastRenderedPageBreak/>
        <w:t>What are transnational movements? How do they differ from national movements? What are the unique and common aspects of the environmental movement?</w:t>
      </w:r>
    </w:p>
    <w:p w:rsidR="00600651" w:rsidRPr="00ED2B18" w:rsidRDefault="00600651" w:rsidP="00ED2B18">
      <w:pPr>
        <w:pStyle w:val="ListParagraph"/>
        <w:numPr>
          <w:ilvl w:val="0"/>
          <w:numId w:val="33"/>
        </w:numPr>
        <w:outlineLvl w:val="0"/>
        <w:rPr>
          <w:rFonts w:asciiTheme="majorBidi" w:hAnsiTheme="majorBidi" w:cstheme="majorBidi"/>
          <w:sz w:val="24"/>
          <w:szCs w:val="24"/>
        </w:rPr>
      </w:pPr>
      <w:r w:rsidRPr="00ED2B18">
        <w:rPr>
          <w:rFonts w:asciiTheme="majorBidi" w:hAnsiTheme="majorBidi" w:cstheme="majorBidi"/>
          <w:sz w:val="24"/>
          <w:szCs w:val="24"/>
        </w:rPr>
        <w:t>What are the methods for organizing a campaign against a social movement? Who can organize it successfully? Why?</w:t>
      </w:r>
    </w:p>
    <w:p w:rsidR="00E80DC6" w:rsidRPr="00ED2B18" w:rsidRDefault="00E80DC6" w:rsidP="00ED2B18">
      <w:pPr>
        <w:outlineLvl w:val="0"/>
        <w:rPr>
          <w:rFonts w:asciiTheme="majorBidi" w:hAnsiTheme="majorBidi" w:cstheme="majorBidi"/>
          <w:sz w:val="24"/>
          <w:szCs w:val="24"/>
          <w:u w:val="single"/>
        </w:rPr>
      </w:pPr>
      <w:r w:rsidRPr="00ED2B18">
        <w:rPr>
          <w:rFonts w:asciiTheme="majorBidi" w:hAnsiTheme="majorBidi" w:cstheme="majorBidi"/>
          <w:sz w:val="24"/>
          <w:szCs w:val="24"/>
          <w:u w:val="single"/>
        </w:rPr>
        <w:t>Readings (80 pages)</w:t>
      </w:r>
    </w:p>
    <w:p w:rsidR="00152060" w:rsidRPr="00ED2B18" w:rsidRDefault="00152060" w:rsidP="00ED2B18">
      <w:pPr>
        <w:pStyle w:val="ListParagraph"/>
        <w:numPr>
          <w:ilvl w:val="0"/>
          <w:numId w:val="22"/>
        </w:numPr>
        <w:outlineLvl w:val="0"/>
        <w:rPr>
          <w:rFonts w:asciiTheme="majorBidi" w:hAnsiTheme="majorBidi" w:cstheme="majorBidi"/>
          <w:sz w:val="24"/>
          <w:szCs w:val="24"/>
        </w:rPr>
      </w:pPr>
      <w:proofErr w:type="spellStart"/>
      <w:r w:rsidRPr="00ED2B18">
        <w:rPr>
          <w:rFonts w:asciiTheme="majorBidi" w:hAnsiTheme="majorBidi" w:cstheme="majorBidi"/>
          <w:sz w:val="24"/>
          <w:szCs w:val="24"/>
        </w:rPr>
        <w:t>Sikkink</w:t>
      </w:r>
      <w:proofErr w:type="spellEnd"/>
      <w:r w:rsidRPr="00ED2B18">
        <w:rPr>
          <w:rFonts w:asciiTheme="majorBidi" w:hAnsiTheme="majorBidi" w:cstheme="majorBidi"/>
          <w:sz w:val="24"/>
          <w:szCs w:val="24"/>
        </w:rPr>
        <w:t xml:space="preserve">, Kathryn. </w:t>
      </w:r>
      <w:r w:rsidRPr="00ED2B18">
        <w:rPr>
          <w:rFonts w:asciiTheme="majorBidi" w:hAnsiTheme="majorBidi" w:cstheme="majorBidi"/>
          <w:i/>
          <w:iCs/>
          <w:sz w:val="24"/>
          <w:szCs w:val="24"/>
        </w:rPr>
        <w:t>The Justice Cascade: How Human Rights Prosecutions Are Changing World Politics</w:t>
      </w:r>
      <w:r w:rsidRPr="00ED2B18">
        <w:rPr>
          <w:rFonts w:asciiTheme="majorBidi" w:hAnsiTheme="majorBidi" w:cstheme="majorBidi"/>
          <w:sz w:val="24"/>
          <w:szCs w:val="24"/>
        </w:rPr>
        <w:t>. New York: W. W. Norton &amp; Co., 2011.Ch 1,8</w:t>
      </w:r>
    </w:p>
    <w:p w:rsidR="00E80DC6" w:rsidRPr="00ED2B18" w:rsidRDefault="00E80DC6" w:rsidP="00ED2B18">
      <w:pPr>
        <w:pStyle w:val="ListParagraph"/>
        <w:widowControl w:val="0"/>
        <w:numPr>
          <w:ilvl w:val="0"/>
          <w:numId w:val="22"/>
        </w:numPr>
        <w:autoSpaceDE w:val="0"/>
        <w:autoSpaceDN w:val="0"/>
        <w:adjustRightInd w:val="0"/>
        <w:rPr>
          <w:rFonts w:asciiTheme="majorBidi" w:hAnsiTheme="majorBidi" w:cstheme="majorBidi"/>
          <w:sz w:val="24"/>
          <w:szCs w:val="24"/>
        </w:rPr>
      </w:pPr>
      <w:proofErr w:type="spellStart"/>
      <w:r w:rsidRPr="00ED2B18">
        <w:rPr>
          <w:rFonts w:asciiTheme="majorBidi" w:hAnsiTheme="majorBidi" w:cstheme="majorBidi"/>
          <w:sz w:val="24"/>
          <w:szCs w:val="24"/>
        </w:rPr>
        <w:t>Wapner</w:t>
      </w:r>
      <w:proofErr w:type="spellEnd"/>
      <w:r w:rsidRPr="00ED2B18">
        <w:rPr>
          <w:rFonts w:asciiTheme="majorBidi" w:hAnsiTheme="majorBidi" w:cstheme="majorBidi"/>
          <w:sz w:val="24"/>
          <w:szCs w:val="24"/>
        </w:rPr>
        <w:t xml:space="preserve">, Paul. “Transnational Environmental Activism.” </w:t>
      </w:r>
      <w:r w:rsidRPr="00ED2B18">
        <w:rPr>
          <w:rFonts w:asciiTheme="majorBidi" w:hAnsiTheme="majorBidi" w:cstheme="majorBidi"/>
          <w:i/>
          <w:iCs/>
          <w:sz w:val="24"/>
          <w:szCs w:val="24"/>
        </w:rPr>
        <w:t>The Social Movement Reader: Cases and Concepts</w:t>
      </w:r>
      <w:r w:rsidRPr="00ED2B18">
        <w:rPr>
          <w:rFonts w:asciiTheme="majorBidi" w:hAnsiTheme="majorBidi" w:cstheme="majorBidi"/>
          <w:sz w:val="24"/>
          <w:szCs w:val="24"/>
        </w:rPr>
        <w:t>, 2003, 202–209.</w:t>
      </w:r>
    </w:p>
    <w:p w:rsidR="00E80DC6" w:rsidRPr="00ED2B18" w:rsidRDefault="00E80DC6" w:rsidP="00ED2B18">
      <w:pPr>
        <w:pStyle w:val="ListParagraph"/>
        <w:widowControl w:val="0"/>
        <w:numPr>
          <w:ilvl w:val="0"/>
          <w:numId w:val="22"/>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Papadakis, </w:t>
      </w:r>
      <w:proofErr w:type="spellStart"/>
      <w:r w:rsidRPr="00ED2B18">
        <w:rPr>
          <w:rFonts w:asciiTheme="majorBidi" w:hAnsiTheme="majorBidi" w:cstheme="majorBidi"/>
          <w:sz w:val="24"/>
          <w:szCs w:val="24"/>
        </w:rPr>
        <w:t>Elim</w:t>
      </w:r>
      <w:proofErr w:type="spellEnd"/>
      <w:r w:rsidRPr="00ED2B18">
        <w:rPr>
          <w:rFonts w:asciiTheme="majorBidi" w:hAnsiTheme="majorBidi" w:cstheme="majorBidi"/>
          <w:sz w:val="24"/>
          <w:szCs w:val="24"/>
        </w:rPr>
        <w:t xml:space="preserve">. </w:t>
      </w:r>
      <w:r w:rsidRPr="00ED2B18">
        <w:rPr>
          <w:rFonts w:asciiTheme="majorBidi" w:hAnsiTheme="majorBidi" w:cstheme="majorBidi"/>
          <w:i/>
          <w:iCs/>
          <w:sz w:val="24"/>
          <w:szCs w:val="24"/>
        </w:rPr>
        <w:t>The Green Movement in West Germany (RLE: German Politics)</w:t>
      </w:r>
      <w:r w:rsidRPr="00ED2B18">
        <w:rPr>
          <w:rFonts w:asciiTheme="majorBidi" w:hAnsiTheme="majorBidi" w:cstheme="majorBidi"/>
          <w:sz w:val="24"/>
          <w:szCs w:val="24"/>
        </w:rPr>
        <w:t>. Routledge, 2014.</w:t>
      </w:r>
    </w:p>
    <w:p w:rsidR="00E80DC6" w:rsidRPr="00ED2B18" w:rsidRDefault="00E80DC6" w:rsidP="00ED2B18">
      <w:pPr>
        <w:pStyle w:val="ListParagraph"/>
        <w:widowControl w:val="0"/>
        <w:numPr>
          <w:ilvl w:val="0"/>
          <w:numId w:val="22"/>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Rowell, Andrew. </w:t>
      </w:r>
      <w:r w:rsidRPr="00ED2B18">
        <w:rPr>
          <w:rFonts w:asciiTheme="majorBidi" w:hAnsiTheme="majorBidi" w:cstheme="majorBidi"/>
          <w:i/>
          <w:iCs/>
          <w:sz w:val="24"/>
          <w:szCs w:val="24"/>
        </w:rPr>
        <w:t>Green Backlash: Global Subversion of the Environment Movement</w:t>
      </w:r>
      <w:r w:rsidRPr="00ED2B18">
        <w:rPr>
          <w:rFonts w:asciiTheme="majorBidi" w:hAnsiTheme="majorBidi" w:cstheme="majorBidi"/>
          <w:sz w:val="24"/>
          <w:szCs w:val="24"/>
        </w:rPr>
        <w:t>. Routledge, 2017.</w:t>
      </w:r>
    </w:p>
    <w:p w:rsidR="00152060" w:rsidRPr="00ED2B18" w:rsidRDefault="00152060" w:rsidP="00ED2B18">
      <w:pPr>
        <w:outlineLvl w:val="0"/>
        <w:rPr>
          <w:rFonts w:asciiTheme="majorBidi" w:hAnsiTheme="majorBidi" w:cstheme="majorBidi"/>
          <w:sz w:val="24"/>
          <w:szCs w:val="24"/>
        </w:rPr>
      </w:pPr>
    </w:p>
    <w:p w:rsidR="00AB1527" w:rsidRPr="00ED2B18" w:rsidRDefault="00AB1527"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 xml:space="preserve">Week 13 </w:t>
      </w:r>
      <w:r w:rsidR="00E01216" w:rsidRPr="00ED2B18">
        <w:rPr>
          <w:rFonts w:asciiTheme="majorBidi" w:hAnsiTheme="majorBidi" w:cstheme="majorBidi"/>
          <w:b/>
          <w:bCs/>
          <w:sz w:val="24"/>
          <w:szCs w:val="24"/>
        </w:rPr>
        <w:t>April 25</w:t>
      </w:r>
    </w:p>
    <w:p w:rsidR="00E01216" w:rsidRPr="00205C68" w:rsidRDefault="00152060" w:rsidP="00ED2B18">
      <w:pPr>
        <w:rPr>
          <w:rFonts w:asciiTheme="majorBidi" w:hAnsiTheme="majorBidi" w:cstheme="majorBidi"/>
          <w:b/>
          <w:bCs/>
          <w:sz w:val="24"/>
          <w:szCs w:val="24"/>
        </w:rPr>
      </w:pPr>
      <w:r w:rsidRPr="00205C68">
        <w:rPr>
          <w:rFonts w:asciiTheme="majorBidi" w:hAnsiTheme="majorBidi" w:cstheme="majorBidi"/>
          <w:b/>
          <w:bCs/>
          <w:sz w:val="24"/>
          <w:szCs w:val="24"/>
        </w:rPr>
        <w:t>Social Movements and Social Media</w:t>
      </w:r>
    </w:p>
    <w:p w:rsidR="006112EF" w:rsidRPr="00ED2B18" w:rsidRDefault="006112EF" w:rsidP="006112EF">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600651" w:rsidRPr="00ED2B18" w:rsidRDefault="00600651" w:rsidP="00ED2B18">
      <w:pPr>
        <w:pStyle w:val="ListParagraph"/>
        <w:numPr>
          <w:ilvl w:val="0"/>
          <w:numId w:val="34"/>
        </w:numPr>
        <w:rPr>
          <w:rFonts w:asciiTheme="majorBidi" w:hAnsiTheme="majorBidi" w:cstheme="majorBidi"/>
          <w:sz w:val="24"/>
          <w:szCs w:val="24"/>
        </w:rPr>
      </w:pPr>
      <w:r w:rsidRPr="00ED2B18">
        <w:rPr>
          <w:rFonts w:asciiTheme="majorBidi" w:hAnsiTheme="majorBidi" w:cstheme="majorBidi"/>
          <w:sz w:val="24"/>
          <w:szCs w:val="24"/>
        </w:rPr>
        <w:t>Does social media change the nature of social movements in a fundamental way or does it only add to the arsenal of means?</w:t>
      </w:r>
    </w:p>
    <w:p w:rsidR="00600651" w:rsidRPr="00ED2B18" w:rsidRDefault="00600651" w:rsidP="00ED2B18">
      <w:pPr>
        <w:pStyle w:val="ListParagraph"/>
        <w:numPr>
          <w:ilvl w:val="0"/>
          <w:numId w:val="34"/>
        </w:numPr>
        <w:rPr>
          <w:rFonts w:asciiTheme="majorBidi" w:hAnsiTheme="majorBidi" w:cstheme="majorBidi"/>
          <w:sz w:val="24"/>
          <w:szCs w:val="24"/>
        </w:rPr>
      </w:pPr>
      <w:r w:rsidRPr="00ED2B18">
        <w:rPr>
          <w:rFonts w:asciiTheme="majorBidi" w:hAnsiTheme="majorBidi" w:cstheme="majorBidi"/>
          <w:sz w:val="24"/>
          <w:szCs w:val="24"/>
        </w:rPr>
        <w:t xml:space="preserve">What are the advantages and disadvantages of social media for social movements mobilization? Why? </w:t>
      </w:r>
    </w:p>
    <w:p w:rsidR="00E80DC6" w:rsidRPr="006112EF" w:rsidRDefault="00E80DC6" w:rsidP="00ED2B18">
      <w:pPr>
        <w:rPr>
          <w:rFonts w:asciiTheme="majorBidi" w:hAnsiTheme="majorBidi" w:cstheme="majorBidi"/>
          <w:sz w:val="24"/>
          <w:szCs w:val="24"/>
          <w:u w:val="single"/>
        </w:rPr>
      </w:pPr>
      <w:r w:rsidRPr="006112EF">
        <w:rPr>
          <w:rFonts w:asciiTheme="majorBidi" w:hAnsiTheme="majorBidi" w:cstheme="majorBidi"/>
          <w:sz w:val="24"/>
          <w:szCs w:val="24"/>
          <w:u w:val="single"/>
        </w:rPr>
        <w:t>Readings (78 pages)</w:t>
      </w:r>
    </w:p>
    <w:p w:rsidR="00E80DC6" w:rsidRPr="00ED2B18" w:rsidRDefault="00E80DC6" w:rsidP="00ED2B18">
      <w:pPr>
        <w:pStyle w:val="ListParagraph"/>
        <w:widowControl w:val="0"/>
        <w:numPr>
          <w:ilvl w:val="0"/>
          <w:numId w:val="23"/>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Bennett, W. Lance, and Alexandra </w:t>
      </w:r>
      <w:proofErr w:type="spellStart"/>
      <w:r w:rsidRPr="00ED2B18">
        <w:rPr>
          <w:rFonts w:asciiTheme="majorBidi" w:hAnsiTheme="majorBidi" w:cstheme="majorBidi"/>
          <w:sz w:val="24"/>
          <w:szCs w:val="24"/>
        </w:rPr>
        <w:t>Segerberg</w:t>
      </w:r>
      <w:proofErr w:type="spellEnd"/>
      <w:r w:rsidRPr="00ED2B18">
        <w:rPr>
          <w:rFonts w:asciiTheme="majorBidi" w:hAnsiTheme="majorBidi" w:cstheme="majorBidi"/>
          <w:sz w:val="24"/>
          <w:szCs w:val="24"/>
        </w:rPr>
        <w:t xml:space="preserve">. “The Logic of Connective Action: Digital Media and the Personalization of Contentious Politics.” </w:t>
      </w:r>
      <w:r w:rsidRPr="00ED2B18">
        <w:rPr>
          <w:rFonts w:asciiTheme="majorBidi" w:hAnsiTheme="majorBidi" w:cstheme="majorBidi"/>
          <w:i/>
          <w:iCs/>
          <w:sz w:val="24"/>
          <w:szCs w:val="24"/>
        </w:rPr>
        <w:t>Information, Communication &amp; Society</w:t>
      </w:r>
      <w:r w:rsidRPr="00ED2B18">
        <w:rPr>
          <w:rFonts w:asciiTheme="majorBidi" w:hAnsiTheme="majorBidi" w:cstheme="majorBidi"/>
          <w:sz w:val="24"/>
          <w:szCs w:val="24"/>
        </w:rPr>
        <w:t xml:space="preserve"> 15, no. 5 (2012): 739–768.</w:t>
      </w:r>
    </w:p>
    <w:p w:rsidR="00E80DC6" w:rsidRPr="00ED2B18" w:rsidRDefault="00E80DC6" w:rsidP="00ED2B18">
      <w:pPr>
        <w:pStyle w:val="ListParagraph"/>
        <w:widowControl w:val="0"/>
        <w:numPr>
          <w:ilvl w:val="0"/>
          <w:numId w:val="23"/>
        </w:numPr>
        <w:autoSpaceDE w:val="0"/>
        <w:autoSpaceDN w:val="0"/>
        <w:adjustRightInd w:val="0"/>
        <w:rPr>
          <w:rFonts w:asciiTheme="majorBidi" w:hAnsiTheme="majorBidi" w:cstheme="majorBidi"/>
          <w:sz w:val="24"/>
          <w:szCs w:val="24"/>
        </w:rPr>
      </w:pPr>
      <w:proofErr w:type="spellStart"/>
      <w:r w:rsidRPr="00ED2B18">
        <w:rPr>
          <w:rFonts w:asciiTheme="majorBidi" w:hAnsiTheme="majorBidi" w:cstheme="majorBidi"/>
          <w:sz w:val="24"/>
          <w:szCs w:val="24"/>
        </w:rPr>
        <w:t>Tufekci</w:t>
      </w:r>
      <w:proofErr w:type="spellEnd"/>
      <w:r w:rsidRPr="00ED2B18">
        <w:rPr>
          <w:rFonts w:asciiTheme="majorBidi" w:hAnsiTheme="majorBidi" w:cstheme="majorBidi"/>
          <w:sz w:val="24"/>
          <w:szCs w:val="24"/>
        </w:rPr>
        <w:t xml:space="preserve">, Zeynep. </w:t>
      </w:r>
      <w:r w:rsidRPr="00ED2B18">
        <w:rPr>
          <w:rFonts w:asciiTheme="majorBidi" w:hAnsiTheme="majorBidi" w:cstheme="majorBidi"/>
          <w:i/>
          <w:iCs/>
          <w:sz w:val="24"/>
          <w:szCs w:val="24"/>
        </w:rPr>
        <w:t>Twitter and Tear Gas: The Power and Fragility of Networked Protest</w:t>
      </w:r>
      <w:r w:rsidRPr="00ED2B18">
        <w:rPr>
          <w:rFonts w:asciiTheme="majorBidi" w:hAnsiTheme="majorBidi" w:cstheme="majorBidi"/>
          <w:sz w:val="24"/>
          <w:szCs w:val="24"/>
        </w:rPr>
        <w:t>. Yale University Press, 2017.</w:t>
      </w:r>
    </w:p>
    <w:p w:rsidR="00E80DC6" w:rsidRPr="00ED2B18" w:rsidRDefault="00E80DC6" w:rsidP="00ED2B18">
      <w:pPr>
        <w:pStyle w:val="ListParagraph"/>
        <w:widowControl w:val="0"/>
        <w:numPr>
          <w:ilvl w:val="0"/>
          <w:numId w:val="23"/>
        </w:numPr>
        <w:autoSpaceDE w:val="0"/>
        <w:autoSpaceDN w:val="0"/>
        <w:adjustRightInd w:val="0"/>
        <w:rPr>
          <w:rFonts w:asciiTheme="majorBidi" w:hAnsiTheme="majorBidi" w:cstheme="majorBidi"/>
          <w:sz w:val="24"/>
          <w:szCs w:val="24"/>
        </w:rPr>
      </w:pPr>
      <w:proofErr w:type="spellStart"/>
      <w:r w:rsidRPr="00ED2B18">
        <w:rPr>
          <w:rFonts w:asciiTheme="majorBidi" w:hAnsiTheme="majorBidi" w:cstheme="majorBidi"/>
          <w:sz w:val="24"/>
          <w:szCs w:val="24"/>
        </w:rPr>
        <w:t>Shirky</w:t>
      </w:r>
      <w:proofErr w:type="spellEnd"/>
      <w:r w:rsidRPr="00ED2B18">
        <w:rPr>
          <w:rFonts w:asciiTheme="majorBidi" w:hAnsiTheme="majorBidi" w:cstheme="majorBidi"/>
          <w:sz w:val="24"/>
          <w:szCs w:val="24"/>
        </w:rPr>
        <w:t xml:space="preserve">, Clay. “The Political Power of Social Media: Technology, the Public Sphere, and Political Change.” </w:t>
      </w:r>
      <w:r w:rsidRPr="00ED2B18">
        <w:rPr>
          <w:rFonts w:asciiTheme="majorBidi" w:hAnsiTheme="majorBidi" w:cstheme="majorBidi"/>
          <w:i/>
          <w:iCs/>
          <w:sz w:val="24"/>
          <w:szCs w:val="24"/>
        </w:rPr>
        <w:t>Foreign Affairs</w:t>
      </w:r>
      <w:r w:rsidRPr="00ED2B18">
        <w:rPr>
          <w:rFonts w:asciiTheme="majorBidi" w:hAnsiTheme="majorBidi" w:cstheme="majorBidi"/>
          <w:sz w:val="24"/>
          <w:szCs w:val="24"/>
        </w:rPr>
        <w:t>, 2011, 28–41.</w:t>
      </w:r>
    </w:p>
    <w:p w:rsidR="00205C68" w:rsidRDefault="00205C68" w:rsidP="00ED2B18">
      <w:pPr>
        <w:outlineLvl w:val="0"/>
        <w:rPr>
          <w:rFonts w:asciiTheme="majorBidi" w:hAnsiTheme="majorBidi" w:cstheme="majorBidi"/>
          <w:b/>
          <w:bCs/>
          <w:sz w:val="24"/>
          <w:szCs w:val="24"/>
        </w:rPr>
      </w:pPr>
    </w:p>
    <w:p w:rsidR="00765B12" w:rsidRPr="00ED2B18" w:rsidRDefault="00015BE4" w:rsidP="00ED2B18">
      <w:pPr>
        <w:outlineLvl w:val="0"/>
        <w:rPr>
          <w:rFonts w:asciiTheme="majorBidi" w:hAnsiTheme="majorBidi" w:cstheme="majorBidi"/>
          <w:b/>
          <w:bCs/>
          <w:sz w:val="24"/>
          <w:szCs w:val="24"/>
        </w:rPr>
      </w:pPr>
      <w:r w:rsidRPr="00ED2B18">
        <w:rPr>
          <w:rFonts w:asciiTheme="majorBidi" w:hAnsiTheme="majorBidi" w:cstheme="majorBidi"/>
          <w:b/>
          <w:bCs/>
          <w:sz w:val="24"/>
          <w:szCs w:val="24"/>
        </w:rPr>
        <w:t xml:space="preserve">Week 14 </w:t>
      </w:r>
      <w:r w:rsidR="00E01216" w:rsidRPr="00ED2B18">
        <w:rPr>
          <w:rFonts w:asciiTheme="majorBidi" w:hAnsiTheme="majorBidi" w:cstheme="majorBidi"/>
          <w:b/>
          <w:bCs/>
          <w:sz w:val="24"/>
          <w:szCs w:val="24"/>
        </w:rPr>
        <w:t>May 2</w:t>
      </w:r>
    </w:p>
    <w:p w:rsidR="00B6419B" w:rsidRDefault="00B6419B" w:rsidP="00B6419B">
      <w:pPr>
        <w:outlineLvl w:val="0"/>
        <w:rPr>
          <w:rFonts w:asciiTheme="majorBidi" w:hAnsiTheme="majorBidi" w:cstheme="majorBidi"/>
          <w:sz w:val="24"/>
          <w:szCs w:val="24"/>
          <w:u w:val="single"/>
        </w:rPr>
      </w:pPr>
      <w:r w:rsidRPr="00B6419B">
        <w:rPr>
          <w:rFonts w:asciiTheme="majorBidi" w:hAnsiTheme="majorBidi" w:cstheme="majorBidi"/>
          <w:i/>
          <w:iCs/>
          <w:sz w:val="24"/>
          <w:szCs w:val="24"/>
          <w:u w:val="single"/>
        </w:rPr>
        <w:t xml:space="preserve">The </w:t>
      </w:r>
      <w:r>
        <w:rPr>
          <w:rFonts w:asciiTheme="majorBidi" w:hAnsiTheme="majorBidi" w:cstheme="majorBidi"/>
          <w:i/>
          <w:iCs/>
          <w:sz w:val="24"/>
          <w:szCs w:val="24"/>
          <w:u w:val="single"/>
        </w:rPr>
        <w:t>third</w:t>
      </w:r>
      <w:r w:rsidRPr="00B6419B">
        <w:rPr>
          <w:rFonts w:asciiTheme="majorBidi" w:hAnsiTheme="majorBidi" w:cstheme="majorBidi"/>
          <w:i/>
          <w:iCs/>
          <w:sz w:val="24"/>
          <w:szCs w:val="24"/>
          <w:u w:val="single"/>
        </w:rPr>
        <w:t xml:space="preserve"> response paper is due in class by today</w:t>
      </w:r>
    </w:p>
    <w:p w:rsidR="00ED2B18" w:rsidRPr="00205C68" w:rsidRDefault="00152060" w:rsidP="00B6419B">
      <w:pPr>
        <w:outlineLvl w:val="0"/>
        <w:rPr>
          <w:rFonts w:asciiTheme="majorBidi" w:hAnsiTheme="majorBidi" w:cstheme="majorBidi"/>
          <w:b/>
          <w:bCs/>
          <w:sz w:val="24"/>
          <w:szCs w:val="24"/>
        </w:rPr>
      </w:pPr>
      <w:r w:rsidRPr="00205C68">
        <w:rPr>
          <w:rFonts w:asciiTheme="majorBidi" w:hAnsiTheme="majorBidi" w:cstheme="majorBidi"/>
          <w:b/>
          <w:bCs/>
          <w:sz w:val="24"/>
          <w:szCs w:val="24"/>
        </w:rPr>
        <w:lastRenderedPageBreak/>
        <w:t>The 2011 Protests in Europe</w:t>
      </w:r>
    </w:p>
    <w:p w:rsidR="006112EF" w:rsidRPr="00ED2B18" w:rsidRDefault="006112EF" w:rsidP="006112EF">
      <w:pPr>
        <w:rPr>
          <w:rFonts w:asciiTheme="majorBidi" w:hAnsiTheme="majorBidi" w:cstheme="majorBidi"/>
          <w:sz w:val="24"/>
          <w:szCs w:val="24"/>
          <w:u w:val="single"/>
        </w:rPr>
      </w:pPr>
      <w:r w:rsidRPr="00ED2B18">
        <w:rPr>
          <w:rFonts w:asciiTheme="majorBidi" w:hAnsiTheme="majorBidi" w:cstheme="majorBidi"/>
          <w:sz w:val="24"/>
          <w:szCs w:val="24"/>
          <w:u w:val="single"/>
        </w:rPr>
        <w:t>Questions for discussion/response paper</w:t>
      </w:r>
    </w:p>
    <w:p w:rsidR="006112EF" w:rsidRPr="006112EF" w:rsidRDefault="006112EF" w:rsidP="006112EF">
      <w:pPr>
        <w:pStyle w:val="ListParagraph"/>
        <w:numPr>
          <w:ilvl w:val="0"/>
          <w:numId w:val="35"/>
        </w:numPr>
        <w:outlineLvl w:val="0"/>
        <w:rPr>
          <w:rFonts w:asciiTheme="majorBidi" w:hAnsiTheme="majorBidi" w:cstheme="majorBidi"/>
          <w:sz w:val="24"/>
          <w:szCs w:val="24"/>
        </w:rPr>
      </w:pPr>
      <w:r w:rsidRPr="006112EF">
        <w:rPr>
          <w:rFonts w:asciiTheme="majorBidi" w:hAnsiTheme="majorBidi" w:cstheme="majorBidi"/>
          <w:sz w:val="24"/>
          <w:szCs w:val="24"/>
        </w:rPr>
        <w:t>How important was social media in the 2011 protests? Would the protests not have happened without it? Would they be different? In what way?</w:t>
      </w:r>
    </w:p>
    <w:p w:rsidR="006112EF" w:rsidRPr="006112EF" w:rsidRDefault="006112EF" w:rsidP="006112EF">
      <w:pPr>
        <w:pStyle w:val="ListParagraph"/>
        <w:numPr>
          <w:ilvl w:val="0"/>
          <w:numId w:val="35"/>
        </w:numPr>
        <w:outlineLvl w:val="0"/>
        <w:rPr>
          <w:rFonts w:asciiTheme="majorBidi" w:hAnsiTheme="majorBidi" w:cstheme="majorBidi"/>
          <w:sz w:val="24"/>
          <w:szCs w:val="24"/>
        </w:rPr>
      </w:pPr>
      <w:r w:rsidRPr="006112EF">
        <w:rPr>
          <w:rFonts w:asciiTheme="majorBidi" w:hAnsiTheme="majorBidi" w:cstheme="majorBidi"/>
          <w:sz w:val="24"/>
          <w:szCs w:val="24"/>
        </w:rPr>
        <w:t>Who participated in the 2011 protests? Why did they choose to participate in them?</w:t>
      </w:r>
    </w:p>
    <w:p w:rsidR="006112EF" w:rsidRPr="00ED2B18" w:rsidRDefault="006112EF" w:rsidP="00B6419B">
      <w:pPr>
        <w:outlineLvl w:val="0"/>
        <w:rPr>
          <w:rFonts w:asciiTheme="majorBidi" w:hAnsiTheme="majorBidi" w:cstheme="majorBidi"/>
          <w:sz w:val="24"/>
          <w:szCs w:val="24"/>
          <w:u w:val="single"/>
        </w:rPr>
      </w:pPr>
    </w:p>
    <w:p w:rsidR="00E80DC6" w:rsidRPr="00ED2B18" w:rsidRDefault="00E80DC6" w:rsidP="00ED2B18">
      <w:pPr>
        <w:outlineLvl w:val="0"/>
        <w:rPr>
          <w:rFonts w:asciiTheme="majorBidi" w:hAnsiTheme="majorBidi" w:cstheme="majorBidi"/>
          <w:sz w:val="24"/>
          <w:szCs w:val="24"/>
          <w:u w:val="single"/>
        </w:rPr>
      </w:pPr>
      <w:r w:rsidRPr="00ED2B18">
        <w:rPr>
          <w:rFonts w:asciiTheme="majorBidi" w:hAnsiTheme="majorBidi" w:cstheme="majorBidi"/>
          <w:sz w:val="24"/>
          <w:szCs w:val="24"/>
          <w:u w:val="single"/>
        </w:rPr>
        <w:t>Readings (51 pages)</w:t>
      </w:r>
    </w:p>
    <w:p w:rsidR="00152060" w:rsidRPr="00ED2B18" w:rsidRDefault="00E80DC6" w:rsidP="00ED2B18">
      <w:pPr>
        <w:pStyle w:val="ListParagraph"/>
        <w:widowControl w:val="0"/>
        <w:numPr>
          <w:ilvl w:val="0"/>
          <w:numId w:val="24"/>
        </w:numPr>
        <w:autoSpaceDE w:val="0"/>
        <w:autoSpaceDN w:val="0"/>
        <w:adjustRightInd w:val="0"/>
        <w:rPr>
          <w:rFonts w:asciiTheme="majorBidi" w:hAnsiTheme="majorBidi" w:cstheme="majorBidi"/>
          <w:sz w:val="24"/>
          <w:szCs w:val="24"/>
        </w:rPr>
      </w:pPr>
      <w:proofErr w:type="spellStart"/>
      <w:r w:rsidRPr="00ED2B18">
        <w:rPr>
          <w:rFonts w:asciiTheme="majorBidi" w:hAnsiTheme="majorBidi" w:cstheme="majorBidi"/>
          <w:sz w:val="24"/>
          <w:szCs w:val="24"/>
        </w:rPr>
        <w:t>Gerbaudo</w:t>
      </w:r>
      <w:proofErr w:type="spellEnd"/>
      <w:r w:rsidRPr="00ED2B18">
        <w:rPr>
          <w:rFonts w:asciiTheme="majorBidi" w:hAnsiTheme="majorBidi" w:cstheme="majorBidi"/>
          <w:sz w:val="24"/>
          <w:szCs w:val="24"/>
        </w:rPr>
        <w:t xml:space="preserve">, Paolo. </w:t>
      </w:r>
      <w:r w:rsidRPr="00ED2B18">
        <w:rPr>
          <w:rFonts w:asciiTheme="majorBidi" w:hAnsiTheme="majorBidi" w:cstheme="majorBidi"/>
          <w:i/>
          <w:iCs/>
          <w:sz w:val="24"/>
          <w:szCs w:val="24"/>
        </w:rPr>
        <w:t>Tweets and the Streets: Social Media and Contemporary Activism</w:t>
      </w:r>
      <w:r w:rsidRPr="00ED2B18">
        <w:rPr>
          <w:rFonts w:asciiTheme="majorBidi" w:hAnsiTheme="majorBidi" w:cstheme="majorBidi"/>
          <w:sz w:val="24"/>
          <w:szCs w:val="24"/>
        </w:rPr>
        <w:t xml:space="preserve">. Pluto Press, 2018. </w:t>
      </w:r>
      <w:r w:rsidR="00152060" w:rsidRPr="00ED2B18">
        <w:rPr>
          <w:rFonts w:asciiTheme="majorBidi" w:hAnsiTheme="majorBidi" w:cstheme="majorBidi"/>
          <w:sz w:val="24"/>
          <w:szCs w:val="24"/>
        </w:rPr>
        <w:t>Chapter 3</w:t>
      </w:r>
    </w:p>
    <w:p w:rsidR="00E80DC6" w:rsidRPr="00ED2B18" w:rsidRDefault="00E80DC6" w:rsidP="00ED2B18">
      <w:pPr>
        <w:pStyle w:val="ListParagraph"/>
        <w:widowControl w:val="0"/>
        <w:numPr>
          <w:ilvl w:val="0"/>
          <w:numId w:val="24"/>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Hughes, Neil. “‘Young People Took to the Streets and All of a Sudden All of the Political Parties Got Old’: The 15M Movement in Spain.” </w:t>
      </w:r>
      <w:r w:rsidRPr="00ED2B18">
        <w:rPr>
          <w:rFonts w:asciiTheme="majorBidi" w:hAnsiTheme="majorBidi" w:cstheme="majorBidi"/>
          <w:i/>
          <w:iCs/>
          <w:sz w:val="24"/>
          <w:szCs w:val="24"/>
        </w:rPr>
        <w:t>Social Movement Studies</w:t>
      </w:r>
      <w:r w:rsidRPr="00ED2B18">
        <w:rPr>
          <w:rFonts w:asciiTheme="majorBidi" w:hAnsiTheme="majorBidi" w:cstheme="majorBidi"/>
          <w:sz w:val="24"/>
          <w:szCs w:val="24"/>
        </w:rPr>
        <w:t xml:space="preserve"> 10, no. 4 (2011): 407–413.</w:t>
      </w:r>
    </w:p>
    <w:p w:rsidR="00E80DC6" w:rsidRPr="00ED2B18" w:rsidRDefault="00E80DC6" w:rsidP="00ED2B18">
      <w:pPr>
        <w:pStyle w:val="ListParagraph"/>
        <w:widowControl w:val="0"/>
        <w:numPr>
          <w:ilvl w:val="0"/>
          <w:numId w:val="24"/>
        </w:numPr>
        <w:autoSpaceDE w:val="0"/>
        <w:autoSpaceDN w:val="0"/>
        <w:adjustRightInd w:val="0"/>
        <w:rPr>
          <w:rFonts w:asciiTheme="majorBidi" w:hAnsiTheme="majorBidi" w:cstheme="majorBidi"/>
          <w:sz w:val="24"/>
          <w:szCs w:val="24"/>
        </w:rPr>
      </w:pPr>
      <w:proofErr w:type="spellStart"/>
      <w:r w:rsidRPr="00ED2B18">
        <w:rPr>
          <w:rFonts w:asciiTheme="majorBidi" w:hAnsiTheme="majorBidi" w:cstheme="majorBidi"/>
          <w:sz w:val="24"/>
          <w:szCs w:val="24"/>
        </w:rPr>
        <w:t>Castañeda</w:t>
      </w:r>
      <w:proofErr w:type="spellEnd"/>
      <w:r w:rsidRPr="00ED2B18">
        <w:rPr>
          <w:rFonts w:asciiTheme="majorBidi" w:hAnsiTheme="majorBidi" w:cstheme="majorBidi"/>
          <w:sz w:val="24"/>
          <w:szCs w:val="24"/>
        </w:rPr>
        <w:t xml:space="preserve">, Ernesto. “The Indignados of Spain: A Precedent to Occupy Wall Street.” </w:t>
      </w:r>
      <w:r w:rsidRPr="00ED2B18">
        <w:rPr>
          <w:rFonts w:asciiTheme="majorBidi" w:hAnsiTheme="majorBidi" w:cstheme="majorBidi"/>
          <w:i/>
          <w:iCs/>
          <w:sz w:val="24"/>
          <w:szCs w:val="24"/>
        </w:rPr>
        <w:t>Social Movement Studies</w:t>
      </w:r>
      <w:r w:rsidRPr="00ED2B18">
        <w:rPr>
          <w:rFonts w:asciiTheme="majorBidi" w:hAnsiTheme="majorBidi" w:cstheme="majorBidi"/>
          <w:sz w:val="24"/>
          <w:szCs w:val="24"/>
        </w:rPr>
        <w:t xml:space="preserve"> 11, no. 3–4 (2012): 309–319.</w:t>
      </w:r>
    </w:p>
    <w:p w:rsidR="00152060" w:rsidRPr="00ED2B18" w:rsidRDefault="00152060" w:rsidP="00ED2B18">
      <w:pPr>
        <w:pStyle w:val="ListParagraph"/>
        <w:numPr>
          <w:ilvl w:val="0"/>
          <w:numId w:val="24"/>
        </w:numPr>
        <w:outlineLvl w:val="0"/>
        <w:rPr>
          <w:rFonts w:asciiTheme="majorBidi" w:hAnsiTheme="majorBidi" w:cstheme="majorBidi"/>
          <w:sz w:val="24"/>
          <w:szCs w:val="24"/>
        </w:rPr>
      </w:pPr>
      <w:r w:rsidRPr="00ED2B18">
        <w:rPr>
          <w:rFonts w:asciiTheme="majorBidi" w:hAnsiTheme="majorBidi" w:cstheme="majorBidi"/>
          <w:sz w:val="24"/>
          <w:szCs w:val="24"/>
        </w:rPr>
        <w:t xml:space="preserve">El </w:t>
      </w:r>
      <w:proofErr w:type="spellStart"/>
      <w:r w:rsidRPr="00ED2B18">
        <w:rPr>
          <w:rFonts w:asciiTheme="majorBidi" w:hAnsiTheme="majorBidi" w:cstheme="majorBidi"/>
          <w:sz w:val="24"/>
          <w:szCs w:val="24"/>
        </w:rPr>
        <w:t>Pais</w:t>
      </w:r>
      <w:proofErr w:type="spellEnd"/>
      <w:r w:rsidRPr="00ED2B18">
        <w:rPr>
          <w:rFonts w:asciiTheme="majorBidi" w:hAnsiTheme="majorBidi" w:cstheme="majorBidi"/>
          <w:sz w:val="24"/>
          <w:szCs w:val="24"/>
        </w:rPr>
        <w:t xml:space="preserve"> </w:t>
      </w:r>
      <w:r w:rsidR="00E80DC6" w:rsidRPr="00ED2B18">
        <w:rPr>
          <w:rFonts w:asciiTheme="majorBidi" w:hAnsiTheme="majorBidi" w:cstheme="majorBidi"/>
          <w:sz w:val="24"/>
          <w:szCs w:val="24"/>
        </w:rPr>
        <w:t>Editorial. 2016. “</w:t>
      </w:r>
      <w:r w:rsidRPr="00ED2B18">
        <w:rPr>
          <w:rFonts w:asciiTheme="majorBidi" w:hAnsiTheme="majorBidi" w:cstheme="majorBidi"/>
          <w:sz w:val="24"/>
          <w:szCs w:val="24"/>
        </w:rPr>
        <w:t xml:space="preserve">The Legacy of </w:t>
      </w:r>
      <w:r w:rsidR="00E80DC6" w:rsidRPr="00ED2B18">
        <w:rPr>
          <w:rFonts w:asciiTheme="majorBidi" w:hAnsiTheme="majorBidi" w:cstheme="majorBidi"/>
          <w:sz w:val="24"/>
          <w:szCs w:val="24"/>
        </w:rPr>
        <w:t xml:space="preserve">the </w:t>
      </w:r>
      <w:r w:rsidRPr="00ED2B18">
        <w:rPr>
          <w:rFonts w:asciiTheme="majorBidi" w:hAnsiTheme="majorBidi" w:cstheme="majorBidi"/>
          <w:sz w:val="24"/>
          <w:szCs w:val="24"/>
        </w:rPr>
        <w:t>15M</w:t>
      </w:r>
      <w:r w:rsidR="00E80DC6" w:rsidRPr="00ED2B18">
        <w:rPr>
          <w:rFonts w:asciiTheme="majorBidi" w:hAnsiTheme="majorBidi" w:cstheme="majorBidi"/>
          <w:sz w:val="24"/>
          <w:szCs w:val="24"/>
        </w:rPr>
        <w:t xml:space="preserve"> Movement” El </w:t>
      </w:r>
      <w:proofErr w:type="spellStart"/>
      <w:r w:rsidR="00E80DC6" w:rsidRPr="00ED2B18">
        <w:rPr>
          <w:rFonts w:asciiTheme="majorBidi" w:hAnsiTheme="majorBidi" w:cstheme="majorBidi"/>
          <w:sz w:val="24"/>
          <w:szCs w:val="24"/>
        </w:rPr>
        <w:t>Pais</w:t>
      </w:r>
      <w:proofErr w:type="spellEnd"/>
      <w:r w:rsidR="00E80DC6" w:rsidRPr="00ED2B18">
        <w:rPr>
          <w:rFonts w:asciiTheme="majorBidi" w:hAnsiTheme="majorBidi" w:cstheme="majorBidi"/>
          <w:sz w:val="24"/>
          <w:szCs w:val="24"/>
        </w:rPr>
        <w:tab/>
      </w:r>
    </w:p>
    <w:p w:rsidR="00E80DC6" w:rsidRPr="00ED2B18" w:rsidRDefault="00E80DC6" w:rsidP="00ED2B18">
      <w:pPr>
        <w:pStyle w:val="ListParagraph"/>
        <w:widowControl w:val="0"/>
        <w:numPr>
          <w:ilvl w:val="0"/>
          <w:numId w:val="24"/>
        </w:numPr>
        <w:autoSpaceDE w:val="0"/>
        <w:autoSpaceDN w:val="0"/>
        <w:adjustRightInd w:val="0"/>
        <w:rPr>
          <w:rFonts w:asciiTheme="majorBidi" w:hAnsiTheme="majorBidi" w:cstheme="majorBidi"/>
          <w:sz w:val="24"/>
          <w:szCs w:val="24"/>
        </w:rPr>
      </w:pPr>
      <w:r w:rsidRPr="00ED2B18">
        <w:rPr>
          <w:rFonts w:asciiTheme="majorBidi" w:hAnsiTheme="majorBidi" w:cstheme="majorBidi"/>
          <w:sz w:val="24"/>
          <w:szCs w:val="24"/>
        </w:rPr>
        <w:t xml:space="preserve">Hardt, Michael, and Antonio Negri. “The Fight for ‘Real </w:t>
      </w:r>
      <w:proofErr w:type="spellStart"/>
      <w:r w:rsidRPr="00ED2B18">
        <w:rPr>
          <w:rFonts w:asciiTheme="majorBidi" w:hAnsiTheme="majorBidi" w:cstheme="majorBidi"/>
          <w:sz w:val="24"/>
          <w:szCs w:val="24"/>
        </w:rPr>
        <w:t>Democracy’at</w:t>
      </w:r>
      <w:proofErr w:type="spellEnd"/>
      <w:r w:rsidRPr="00ED2B18">
        <w:rPr>
          <w:rFonts w:asciiTheme="majorBidi" w:hAnsiTheme="majorBidi" w:cstheme="majorBidi"/>
          <w:sz w:val="24"/>
          <w:szCs w:val="24"/>
        </w:rPr>
        <w:t xml:space="preserve"> the Heart of Occupy Wall Street.” </w:t>
      </w:r>
      <w:r w:rsidRPr="00ED2B18">
        <w:rPr>
          <w:rFonts w:asciiTheme="majorBidi" w:hAnsiTheme="majorBidi" w:cstheme="majorBidi"/>
          <w:i/>
          <w:iCs/>
          <w:sz w:val="24"/>
          <w:szCs w:val="24"/>
        </w:rPr>
        <w:t>Foreign Affairs</w:t>
      </w:r>
      <w:r w:rsidRPr="00ED2B18">
        <w:rPr>
          <w:rFonts w:asciiTheme="majorBidi" w:hAnsiTheme="majorBidi" w:cstheme="majorBidi"/>
          <w:sz w:val="24"/>
          <w:szCs w:val="24"/>
        </w:rPr>
        <w:t xml:space="preserve"> 11 (2011): 301–20.</w:t>
      </w:r>
    </w:p>
    <w:p w:rsidR="00152060" w:rsidRPr="00ED2B18" w:rsidRDefault="00152060" w:rsidP="00ED2B18">
      <w:pPr>
        <w:outlineLvl w:val="0"/>
        <w:rPr>
          <w:rFonts w:asciiTheme="majorBidi" w:hAnsiTheme="majorBidi" w:cstheme="majorBidi"/>
          <w:sz w:val="24"/>
          <w:szCs w:val="24"/>
        </w:rPr>
      </w:pPr>
    </w:p>
    <w:p w:rsidR="00E01216" w:rsidRPr="00ED2B18" w:rsidRDefault="00E01216" w:rsidP="00ED2B18">
      <w:pPr>
        <w:rPr>
          <w:rFonts w:asciiTheme="majorBidi" w:hAnsiTheme="majorBidi" w:cstheme="majorBidi"/>
          <w:b/>
          <w:bCs/>
          <w:sz w:val="24"/>
          <w:szCs w:val="24"/>
        </w:rPr>
      </w:pPr>
      <w:r w:rsidRPr="00ED2B18">
        <w:rPr>
          <w:rFonts w:asciiTheme="majorBidi" w:hAnsiTheme="majorBidi" w:cstheme="majorBidi"/>
          <w:b/>
          <w:bCs/>
          <w:sz w:val="24"/>
          <w:szCs w:val="24"/>
        </w:rPr>
        <w:t>Week 15 May 9</w:t>
      </w:r>
    </w:p>
    <w:p w:rsidR="00152060" w:rsidRPr="00ED2B18" w:rsidRDefault="00152060" w:rsidP="00ED2B18">
      <w:pPr>
        <w:rPr>
          <w:rFonts w:asciiTheme="majorBidi" w:hAnsiTheme="majorBidi" w:cstheme="majorBidi"/>
          <w:sz w:val="24"/>
          <w:szCs w:val="24"/>
        </w:rPr>
      </w:pPr>
      <w:r w:rsidRPr="00ED2B18">
        <w:rPr>
          <w:rFonts w:asciiTheme="majorBidi" w:hAnsiTheme="majorBidi" w:cstheme="majorBidi"/>
          <w:sz w:val="24"/>
          <w:szCs w:val="24"/>
        </w:rPr>
        <w:t xml:space="preserve">Conclusions: </w:t>
      </w:r>
    </w:p>
    <w:p w:rsidR="00152060" w:rsidRPr="00ED2B18" w:rsidRDefault="00152060" w:rsidP="00ED2B18">
      <w:pPr>
        <w:pStyle w:val="ListParagraph"/>
        <w:numPr>
          <w:ilvl w:val="0"/>
          <w:numId w:val="9"/>
        </w:numPr>
        <w:rPr>
          <w:rFonts w:asciiTheme="majorBidi" w:hAnsiTheme="majorBidi" w:cstheme="majorBidi"/>
          <w:sz w:val="24"/>
          <w:szCs w:val="24"/>
        </w:rPr>
      </w:pPr>
      <w:r w:rsidRPr="00ED2B18">
        <w:rPr>
          <w:rFonts w:asciiTheme="majorBidi" w:hAnsiTheme="majorBidi" w:cstheme="majorBidi"/>
          <w:sz w:val="24"/>
          <w:szCs w:val="24"/>
        </w:rPr>
        <w:t xml:space="preserve">How powerful are social movements? Under what circumstances are they able to reach their goals? Why are certain strategies chosen but not others? Is the role of movements/transnational movement increasing in recent years? What are some of the main causes for change? How important is new media in the process? </w:t>
      </w:r>
    </w:p>
    <w:p w:rsidR="00980415" w:rsidRPr="00C97CEE" w:rsidRDefault="00E01216" w:rsidP="00B34621">
      <w:pPr>
        <w:pStyle w:val="ListParagraph"/>
        <w:numPr>
          <w:ilvl w:val="0"/>
          <w:numId w:val="9"/>
        </w:numPr>
        <w:rPr>
          <w:rFonts w:asciiTheme="majorBidi" w:hAnsiTheme="majorBidi" w:cstheme="majorBidi"/>
          <w:sz w:val="24"/>
          <w:szCs w:val="24"/>
        </w:rPr>
      </w:pPr>
      <w:r w:rsidRPr="00C97CEE">
        <w:rPr>
          <w:rFonts w:asciiTheme="majorBidi" w:hAnsiTheme="majorBidi" w:cstheme="majorBidi"/>
          <w:sz w:val="24"/>
          <w:szCs w:val="24"/>
        </w:rPr>
        <w:t>Student Presentations</w:t>
      </w:r>
    </w:p>
    <w:sectPr w:rsidR="00980415" w:rsidRPr="00C97CEE" w:rsidSect="00D8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734"/>
    <w:multiLevelType w:val="hybridMultilevel"/>
    <w:tmpl w:val="85C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AF7"/>
    <w:multiLevelType w:val="hybridMultilevel"/>
    <w:tmpl w:val="F5D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3F30"/>
    <w:multiLevelType w:val="hybridMultilevel"/>
    <w:tmpl w:val="C2EA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36F7A"/>
    <w:multiLevelType w:val="hybridMultilevel"/>
    <w:tmpl w:val="E1C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5201"/>
    <w:multiLevelType w:val="hybridMultilevel"/>
    <w:tmpl w:val="6DE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2725C"/>
    <w:multiLevelType w:val="hybridMultilevel"/>
    <w:tmpl w:val="221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42900"/>
    <w:multiLevelType w:val="hybridMultilevel"/>
    <w:tmpl w:val="2F48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73130"/>
    <w:multiLevelType w:val="hybridMultilevel"/>
    <w:tmpl w:val="65F4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D07D7"/>
    <w:multiLevelType w:val="hybridMultilevel"/>
    <w:tmpl w:val="CC6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F6DBB"/>
    <w:multiLevelType w:val="hybridMultilevel"/>
    <w:tmpl w:val="BB0C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451F5"/>
    <w:multiLevelType w:val="hybridMultilevel"/>
    <w:tmpl w:val="DC22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6DE2"/>
    <w:multiLevelType w:val="hybridMultilevel"/>
    <w:tmpl w:val="9D9C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C4F1B"/>
    <w:multiLevelType w:val="hybridMultilevel"/>
    <w:tmpl w:val="229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96FE6"/>
    <w:multiLevelType w:val="hybridMultilevel"/>
    <w:tmpl w:val="5AFC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D56C6"/>
    <w:multiLevelType w:val="hybridMultilevel"/>
    <w:tmpl w:val="72EC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1603"/>
    <w:multiLevelType w:val="hybridMultilevel"/>
    <w:tmpl w:val="5B2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C3579"/>
    <w:multiLevelType w:val="hybridMultilevel"/>
    <w:tmpl w:val="3AD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8570B"/>
    <w:multiLevelType w:val="hybridMultilevel"/>
    <w:tmpl w:val="0DB41D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5072C"/>
    <w:multiLevelType w:val="hybridMultilevel"/>
    <w:tmpl w:val="CC2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20781"/>
    <w:multiLevelType w:val="hybridMultilevel"/>
    <w:tmpl w:val="FCF4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53CFD"/>
    <w:multiLevelType w:val="hybridMultilevel"/>
    <w:tmpl w:val="08E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641B5"/>
    <w:multiLevelType w:val="hybridMultilevel"/>
    <w:tmpl w:val="FE6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80E0B"/>
    <w:multiLevelType w:val="hybridMultilevel"/>
    <w:tmpl w:val="8E667F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74F09"/>
    <w:multiLevelType w:val="hybridMultilevel"/>
    <w:tmpl w:val="8DF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34C54"/>
    <w:multiLevelType w:val="hybridMultilevel"/>
    <w:tmpl w:val="0898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85260"/>
    <w:multiLevelType w:val="hybridMultilevel"/>
    <w:tmpl w:val="DB5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761F9"/>
    <w:multiLevelType w:val="hybridMultilevel"/>
    <w:tmpl w:val="C14E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B2D49"/>
    <w:multiLevelType w:val="hybridMultilevel"/>
    <w:tmpl w:val="0694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F29CD"/>
    <w:multiLevelType w:val="hybridMultilevel"/>
    <w:tmpl w:val="C66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24241"/>
    <w:multiLevelType w:val="hybridMultilevel"/>
    <w:tmpl w:val="F16E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F7108"/>
    <w:multiLevelType w:val="hybridMultilevel"/>
    <w:tmpl w:val="138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65BAC"/>
    <w:multiLevelType w:val="hybridMultilevel"/>
    <w:tmpl w:val="31B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12395"/>
    <w:multiLevelType w:val="hybridMultilevel"/>
    <w:tmpl w:val="8B16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12759"/>
    <w:multiLevelType w:val="hybridMultilevel"/>
    <w:tmpl w:val="87B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D48F4"/>
    <w:multiLevelType w:val="hybridMultilevel"/>
    <w:tmpl w:val="E35C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3"/>
  </w:num>
  <w:num w:numId="4">
    <w:abstractNumId w:val="6"/>
  </w:num>
  <w:num w:numId="5">
    <w:abstractNumId w:val="16"/>
  </w:num>
  <w:num w:numId="6">
    <w:abstractNumId w:val="10"/>
  </w:num>
  <w:num w:numId="7">
    <w:abstractNumId w:val="27"/>
  </w:num>
  <w:num w:numId="8">
    <w:abstractNumId w:val="14"/>
  </w:num>
  <w:num w:numId="9">
    <w:abstractNumId w:val="12"/>
  </w:num>
  <w:num w:numId="10">
    <w:abstractNumId w:val="20"/>
  </w:num>
  <w:num w:numId="11">
    <w:abstractNumId w:val="22"/>
  </w:num>
  <w:num w:numId="12">
    <w:abstractNumId w:val="11"/>
  </w:num>
  <w:num w:numId="13">
    <w:abstractNumId w:val="33"/>
  </w:num>
  <w:num w:numId="14">
    <w:abstractNumId w:val="26"/>
  </w:num>
  <w:num w:numId="15">
    <w:abstractNumId w:val="2"/>
  </w:num>
  <w:num w:numId="16">
    <w:abstractNumId w:val="18"/>
  </w:num>
  <w:num w:numId="17">
    <w:abstractNumId w:val="9"/>
  </w:num>
  <w:num w:numId="18">
    <w:abstractNumId w:val="17"/>
  </w:num>
  <w:num w:numId="19">
    <w:abstractNumId w:val="28"/>
  </w:num>
  <w:num w:numId="20">
    <w:abstractNumId w:val="25"/>
  </w:num>
  <w:num w:numId="21">
    <w:abstractNumId w:val="30"/>
  </w:num>
  <w:num w:numId="22">
    <w:abstractNumId w:val="4"/>
  </w:num>
  <w:num w:numId="23">
    <w:abstractNumId w:val="7"/>
  </w:num>
  <w:num w:numId="24">
    <w:abstractNumId w:val="13"/>
  </w:num>
  <w:num w:numId="25">
    <w:abstractNumId w:val="8"/>
  </w:num>
  <w:num w:numId="26">
    <w:abstractNumId w:val="32"/>
  </w:num>
  <w:num w:numId="27">
    <w:abstractNumId w:val="5"/>
  </w:num>
  <w:num w:numId="28">
    <w:abstractNumId w:val="34"/>
  </w:num>
  <w:num w:numId="29">
    <w:abstractNumId w:val="24"/>
  </w:num>
  <w:num w:numId="30">
    <w:abstractNumId w:val="15"/>
  </w:num>
  <w:num w:numId="31">
    <w:abstractNumId w:val="31"/>
  </w:num>
  <w:num w:numId="32">
    <w:abstractNumId w:val="19"/>
  </w:num>
  <w:num w:numId="33">
    <w:abstractNumId w:val="1"/>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5B12"/>
    <w:rsid w:val="00015BE4"/>
    <w:rsid w:val="00044C5A"/>
    <w:rsid w:val="00084F8A"/>
    <w:rsid w:val="000F5AD8"/>
    <w:rsid w:val="00111EA1"/>
    <w:rsid w:val="00127121"/>
    <w:rsid w:val="00152060"/>
    <w:rsid w:val="00205C68"/>
    <w:rsid w:val="00352C1D"/>
    <w:rsid w:val="00406FAB"/>
    <w:rsid w:val="00495D0E"/>
    <w:rsid w:val="004B4C6E"/>
    <w:rsid w:val="005742A0"/>
    <w:rsid w:val="00600651"/>
    <w:rsid w:val="006112EF"/>
    <w:rsid w:val="00617470"/>
    <w:rsid w:val="006E3790"/>
    <w:rsid w:val="00752163"/>
    <w:rsid w:val="00765B12"/>
    <w:rsid w:val="009D6B54"/>
    <w:rsid w:val="00AB1527"/>
    <w:rsid w:val="00AB4FF7"/>
    <w:rsid w:val="00B6419B"/>
    <w:rsid w:val="00C97CEE"/>
    <w:rsid w:val="00D1057B"/>
    <w:rsid w:val="00E01216"/>
    <w:rsid w:val="00E031DD"/>
    <w:rsid w:val="00E174C8"/>
    <w:rsid w:val="00E771AA"/>
    <w:rsid w:val="00E80DC6"/>
    <w:rsid w:val="00ED2B18"/>
    <w:rsid w:val="00F36B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1427"/>
  <w15:docId w15:val="{89367E78-5C89-5A4F-89B1-C8DE25F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651"/>
    <w:rPr>
      <w:rFonts w:ascii="Calibri" w:eastAsia="Calibri" w:hAnsi="Calibri" w:cs="Arial"/>
      <w:sz w:val="22"/>
      <w:szCs w:val="22"/>
    </w:rPr>
  </w:style>
  <w:style w:type="paragraph" w:styleId="Heading2">
    <w:name w:val="heading 2"/>
    <w:basedOn w:val="Normal"/>
    <w:next w:val="Normal"/>
    <w:link w:val="Heading2Char"/>
    <w:uiPriority w:val="9"/>
    <w:unhideWhenUsed/>
    <w:qFormat/>
    <w:rsid w:val="00617470"/>
    <w:pPr>
      <w:keepNext/>
      <w:keepLines/>
      <w:spacing w:before="200" w:after="0"/>
      <w:outlineLvl w:val="1"/>
    </w:pPr>
    <w:rPr>
      <w:rFonts w:asciiTheme="majorHAnsi" w:eastAsiaTheme="majorEastAsia" w:hAnsiTheme="majorHAnsi" w:cstheme="majorBidi"/>
      <w:b/>
      <w:bCs/>
      <w:color w:val="4F81BD" w:themeColor="accent1"/>
      <w:sz w:val="26"/>
      <w:szCs w:val="26"/>
      <w:lang w:bidi="he-IL"/>
    </w:rPr>
  </w:style>
  <w:style w:type="paragraph" w:styleId="Heading4">
    <w:name w:val="heading 4"/>
    <w:basedOn w:val="Normal"/>
    <w:next w:val="Normal"/>
    <w:link w:val="Heading4Char"/>
    <w:uiPriority w:val="9"/>
    <w:semiHidden/>
    <w:unhideWhenUsed/>
    <w:qFormat/>
    <w:rsid w:val="00C97C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12"/>
    <w:pPr>
      <w:ind w:left="720"/>
      <w:contextualSpacing/>
    </w:pPr>
  </w:style>
  <w:style w:type="character" w:styleId="Hyperlink">
    <w:name w:val="Hyperlink"/>
    <w:basedOn w:val="DefaultParagraphFont"/>
    <w:uiPriority w:val="99"/>
    <w:unhideWhenUsed/>
    <w:rsid w:val="00765B12"/>
    <w:rPr>
      <w:color w:val="0000FF"/>
      <w:u w:val="single"/>
    </w:rPr>
  </w:style>
  <w:style w:type="character" w:styleId="UnresolvedMention">
    <w:name w:val="Unresolved Mention"/>
    <w:basedOn w:val="DefaultParagraphFont"/>
    <w:uiPriority w:val="99"/>
    <w:semiHidden/>
    <w:unhideWhenUsed/>
    <w:rsid w:val="00617470"/>
    <w:rPr>
      <w:color w:val="605E5C"/>
      <w:shd w:val="clear" w:color="auto" w:fill="E1DFDD"/>
    </w:rPr>
  </w:style>
  <w:style w:type="paragraph" w:customStyle="1" w:styleId="Default">
    <w:name w:val="Default"/>
    <w:rsid w:val="00617470"/>
    <w:pPr>
      <w:autoSpaceDE w:val="0"/>
      <w:autoSpaceDN w:val="0"/>
      <w:adjustRightInd w:val="0"/>
      <w:spacing w:after="0" w:line="240" w:lineRule="auto"/>
    </w:pPr>
    <w:rPr>
      <w:rFonts w:ascii="Times New Roman" w:hAnsi="Times New Roman" w:cs="Times New Roman"/>
      <w:color w:val="000000"/>
      <w:lang w:bidi="he-IL"/>
    </w:rPr>
  </w:style>
  <w:style w:type="character" w:customStyle="1" w:styleId="Heading2Char">
    <w:name w:val="Heading 2 Char"/>
    <w:basedOn w:val="DefaultParagraphFont"/>
    <w:link w:val="Heading2"/>
    <w:uiPriority w:val="9"/>
    <w:rsid w:val="00617470"/>
    <w:rPr>
      <w:rFonts w:asciiTheme="majorHAnsi" w:eastAsiaTheme="majorEastAsia" w:hAnsiTheme="majorHAnsi"/>
      <w:b/>
      <w:bCs/>
      <w:color w:val="4F81BD" w:themeColor="accent1"/>
      <w:sz w:val="26"/>
      <w:szCs w:val="26"/>
      <w:lang w:bidi="he-IL"/>
    </w:rPr>
  </w:style>
  <w:style w:type="character" w:customStyle="1" w:styleId="Heading4Char">
    <w:name w:val="Heading 4 Char"/>
    <w:basedOn w:val="DefaultParagraphFont"/>
    <w:link w:val="Heading4"/>
    <w:uiPriority w:val="9"/>
    <w:semiHidden/>
    <w:rsid w:val="00C97CEE"/>
    <w:rPr>
      <w:rFonts w:asciiTheme="majorHAnsi" w:eastAsiaTheme="majorEastAsia" w:hAnsiTheme="majorHAns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7696">
      <w:bodyDiv w:val="1"/>
      <w:marLeft w:val="0"/>
      <w:marRight w:val="0"/>
      <w:marTop w:val="0"/>
      <w:marBottom w:val="0"/>
      <w:divBdr>
        <w:top w:val="none" w:sz="0" w:space="0" w:color="auto"/>
        <w:left w:val="none" w:sz="0" w:space="0" w:color="auto"/>
        <w:bottom w:val="none" w:sz="0" w:space="0" w:color="auto"/>
        <w:right w:val="none" w:sz="0" w:space="0" w:color="auto"/>
      </w:divBdr>
    </w:div>
    <w:div w:id="362363076">
      <w:bodyDiv w:val="1"/>
      <w:marLeft w:val="0"/>
      <w:marRight w:val="0"/>
      <w:marTop w:val="0"/>
      <w:marBottom w:val="0"/>
      <w:divBdr>
        <w:top w:val="none" w:sz="0" w:space="0" w:color="auto"/>
        <w:left w:val="none" w:sz="0" w:space="0" w:color="auto"/>
        <w:bottom w:val="none" w:sz="0" w:space="0" w:color="auto"/>
        <w:right w:val="none" w:sz="0" w:space="0" w:color="auto"/>
      </w:divBdr>
    </w:div>
    <w:div w:id="810711763">
      <w:bodyDiv w:val="1"/>
      <w:marLeft w:val="0"/>
      <w:marRight w:val="0"/>
      <w:marTop w:val="0"/>
      <w:marBottom w:val="0"/>
      <w:divBdr>
        <w:top w:val="none" w:sz="0" w:space="0" w:color="auto"/>
        <w:left w:val="none" w:sz="0" w:space="0" w:color="auto"/>
        <w:bottom w:val="none" w:sz="0" w:space="0" w:color="auto"/>
        <w:right w:val="none" w:sz="0" w:space="0" w:color="auto"/>
      </w:divBdr>
    </w:div>
    <w:div w:id="1251935978">
      <w:bodyDiv w:val="1"/>
      <w:marLeft w:val="0"/>
      <w:marRight w:val="0"/>
      <w:marTop w:val="0"/>
      <w:marBottom w:val="0"/>
      <w:divBdr>
        <w:top w:val="none" w:sz="0" w:space="0" w:color="auto"/>
        <w:left w:val="none" w:sz="0" w:space="0" w:color="auto"/>
        <w:bottom w:val="none" w:sz="0" w:space="0" w:color="auto"/>
        <w:right w:val="none" w:sz="0" w:space="0" w:color="auto"/>
      </w:divBdr>
    </w:div>
    <w:div w:id="1470593565">
      <w:bodyDiv w:val="1"/>
      <w:marLeft w:val="0"/>
      <w:marRight w:val="0"/>
      <w:marTop w:val="0"/>
      <w:marBottom w:val="0"/>
      <w:divBdr>
        <w:top w:val="none" w:sz="0" w:space="0" w:color="auto"/>
        <w:left w:val="none" w:sz="0" w:space="0" w:color="auto"/>
        <w:bottom w:val="none" w:sz="0" w:space="0" w:color="auto"/>
        <w:right w:val="none" w:sz="0" w:space="0" w:color="auto"/>
      </w:divBdr>
    </w:div>
    <w:div w:id="1794708488">
      <w:bodyDiv w:val="1"/>
      <w:marLeft w:val="0"/>
      <w:marRight w:val="0"/>
      <w:marTop w:val="0"/>
      <w:marBottom w:val="0"/>
      <w:divBdr>
        <w:top w:val="none" w:sz="0" w:space="0" w:color="auto"/>
        <w:left w:val="none" w:sz="0" w:space="0" w:color="auto"/>
        <w:bottom w:val="none" w:sz="0" w:space="0" w:color="auto"/>
        <w:right w:val="none" w:sz="0" w:space="0" w:color="auto"/>
      </w:divBdr>
    </w:div>
    <w:div w:id="21124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das.aron@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2842</Words>
  <Characters>15433</Characters>
  <Application>Microsoft Office Word</Application>
  <DocSecurity>0</DocSecurity>
  <Lines>1187</Lines>
  <Paragraphs>1142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dc:creator>
  <cp:lastModifiedBy>Microsoft Office User</cp:lastModifiedBy>
  <cp:revision>7</cp:revision>
  <dcterms:created xsi:type="dcterms:W3CDTF">2019-01-21T15:57:00Z</dcterms:created>
  <dcterms:modified xsi:type="dcterms:W3CDTF">2019-01-24T15:02:00Z</dcterms:modified>
</cp:coreProperties>
</file>